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40C065C4" w:rsidR="000D290B" w:rsidRPr="00CD7929" w:rsidRDefault="00F64CAC" w:rsidP="000D290B">
      <w:pPr>
        <w:pStyle w:val="Titre"/>
        <w:rPr>
          <w:spacing w:val="-14"/>
        </w:rPr>
      </w:pPr>
      <w:r w:rsidRPr="00CD7929">
        <w:rPr>
          <w:spacing w:val="-14"/>
        </w:rPr>
        <w:t>Ro</w:t>
      </w:r>
      <w:r w:rsidR="00CD7929">
        <w:rPr>
          <w:spacing w:val="-14"/>
        </w:rPr>
        <w:t xml:space="preserve">le of social media in Promoting Transparency in an Open </w:t>
      </w:r>
      <w:r w:rsidRPr="00CD7929">
        <w:rPr>
          <w:spacing w:val="-14"/>
        </w:rPr>
        <w:t>Government Era in SAARC Countries with Special Reference to India</w:t>
      </w:r>
    </w:p>
    <w:p w14:paraId="119D8564" w14:textId="243C4D26" w:rsidR="008508B6" w:rsidRPr="00B13228" w:rsidRDefault="00A13AC8" w:rsidP="001D20D4">
      <w:pPr>
        <w:widowControl w:val="0"/>
        <w:pBdr>
          <w:bottom w:val="single" w:sz="4" w:space="1" w:color="auto"/>
        </w:pBdr>
        <w:autoSpaceDE w:val="0"/>
        <w:autoSpaceDN w:val="0"/>
        <w:adjustRightInd w:val="0"/>
        <w:rPr>
          <w:rFonts w:cs="Helvetica"/>
          <w:lang w:val="en-GB"/>
        </w:rPr>
      </w:pPr>
      <w:r w:rsidRPr="007A5B45">
        <w:rPr>
          <w:lang w:val="en-GB"/>
        </w:rPr>
        <w:t xml:space="preserve">by </w:t>
      </w:r>
      <w:r w:rsidR="00F64CAC" w:rsidRPr="007A5B45">
        <w:rPr>
          <w:b/>
          <w:lang w:val="en-GB"/>
        </w:rPr>
        <w:t>Charru MALHOTRA</w:t>
      </w:r>
      <w:r w:rsidR="00983A0E" w:rsidRPr="007A5B45">
        <w:rPr>
          <w:lang w:val="en-GB"/>
        </w:rPr>
        <w:t xml:space="preserve">, </w:t>
      </w:r>
      <w:r w:rsidR="00F64CAC" w:rsidRPr="00B13228">
        <w:rPr>
          <w:rFonts w:cs="Helvetica"/>
          <w:lang w:val="en-GB"/>
        </w:rPr>
        <w:t>Associate Professor, Indian Institute of Public Administration (IIPA), India.</w:t>
      </w:r>
    </w:p>
    <w:p w14:paraId="4AC68944" w14:textId="7E0E7D6B" w:rsidR="00CD3AEE" w:rsidRPr="007A5B45" w:rsidRDefault="00CD3AEE" w:rsidP="00420330">
      <w:pPr>
        <w:pStyle w:val="Titre1"/>
        <w:rPr>
          <w:sz w:val="20"/>
          <w:szCs w:val="20"/>
        </w:rPr>
      </w:pPr>
    </w:p>
    <w:p w14:paraId="7DDB3F97" w14:textId="3F3B3254" w:rsidR="004C5765" w:rsidRPr="007A5B45" w:rsidRDefault="00F64CAC" w:rsidP="004C5765">
      <w:pPr>
        <w:keepNext/>
        <w:framePr w:dropCap="drop" w:lines="3" w:wrap="around" w:vAnchor="text" w:hAnchor="text"/>
        <w:spacing w:line="810" w:lineRule="exact"/>
        <w:textAlignment w:val="baseline"/>
        <w:rPr>
          <w:position w:val="-9"/>
          <w:sz w:val="108"/>
        </w:rPr>
      </w:pPr>
      <w:r w:rsidRPr="007A5B45">
        <w:rPr>
          <w:position w:val="-9"/>
          <w:sz w:val="108"/>
        </w:rPr>
        <w:t>T</w:t>
      </w:r>
    </w:p>
    <w:p w14:paraId="0A266962" w14:textId="1354A33F" w:rsidR="00F64CAC" w:rsidRPr="007A5B45" w:rsidRDefault="00F64CAC" w:rsidP="001D20D4">
      <w:pPr>
        <w:widowControl w:val="0"/>
        <w:tabs>
          <w:tab w:val="left" w:pos="9360"/>
        </w:tabs>
        <w:autoSpaceDE w:val="0"/>
        <w:autoSpaceDN w:val="0"/>
        <w:adjustRightInd w:val="0"/>
      </w:pPr>
      <w:r w:rsidRPr="007A5B45">
        <w:t>ransparency means “sharing information and actin</w:t>
      </w:r>
      <w:r w:rsidR="00BF1BED">
        <w:t>g in an open manner”</w:t>
      </w:r>
      <w:r w:rsidRPr="007A5B45">
        <w:rPr>
          <w:rStyle w:val="Appelnotedebasdep"/>
        </w:rPr>
        <w:footnoteReference w:id="1"/>
      </w:r>
      <w:r w:rsidRPr="007A5B45">
        <w:t>. The concept of transparency in governance focuses on inclusive participation of all its stakeholders</w:t>
      </w:r>
      <w:r w:rsidRPr="007A5B45">
        <w:rPr>
          <w:rStyle w:val="Appelnotedebasdep"/>
        </w:rPr>
        <w:footnoteReference w:id="2"/>
      </w:r>
      <w:r w:rsidRPr="007A5B45">
        <w:t xml:space="preserve"> in public processes to infuse an ‘openness’ in public decision making and to make sure that the governance stays citizen-centric and corruption-free. For doin</w:t>
      </w:r>
      <w:r w:rsidR="00BF1BED">
        <w:t>g so, literature</w:t>
      </w:r>
      <w:r w:rsidRPr="007A5B45">
        <w:rPr>
          <w:rStyle w:val="Appelnotedebasdep"/>
        </w:rPr>
        <w:footnoteReference w:id="3"/>
      </w:r>
      <w:r w:rsidR="00DB6F13">
        <w:rPr>
          <w:rStyle w:val="Appelnotedebasdep"/>
        </w:rPr>
        <w:t xml:space="preserve"> </w:t>
      </w:r>
      <w:r w:rsidRPr="007A5B45">
        <w:t>and also the funding</w:t>
      </w:r>
      <w:r w:rsidR="00BF1BED">
        <w:t xml:space="preserve"> bodies</w:t>
      </w:r>
      <w:r w:rsidRPr="007A5B45">
        <w:rPr>
          <w:rStyle w:val="Appelnotedebasdep"/>
        </w:rPr>
        <w:footnoteReference w:id="4"/>
      </w:r>
      <w:r w:rsidRPr="007A5B45">
        <w:t xml:space="preserve"> maintain that the public information needs to be easily available to the masses on non-discriminatory basis by adequate provision of legal instruments such as Right to Information</w:t>
      </w:r>
      <w:r w:rsidR="00AE20DB" w:rsidRPr="007A5B45">
        <w:t xml:space="preserve"> (RTI)/ Right to Hearing/</w:t>
      </w:r>
      <w:r w:rsidRPr="007A5B45">
        <w:t>Right to Education and Right to Public Services. Moreover, the procedures for public decision-making need to be clearly delineated and the channels of communication between all stakeholders and officials must be easily available.</w:t>
      </w:r>
      <w:r w:rsidR="00DB6F13">
        <w:t xml:space="preserve"> </w:t>
      </w:r>
      <w:r w:rsidRPr="007A5B45">
        <w:t>Undoubtedly, such citizen inclusiveness in public decision-making helps governance to be more citizen-centric</w:t>
      </w:r>
      <w:r w:rsidRPr="007A5B45">
        <w:rPr>
          <w:rStyle w:val="Appelnotedebasdep"/>
        </w:rPr>
        <w:footnoteReference w:id="5"/>
      </w:r>
      <w:r w:rsidRPr="007A5B45">
        <w:t xml:space="preserve"> resulting in transparent public-processes, more accountable public- functionaries and</w:t>
      </w:r>
      <w:r w:rsidR="00DB6F13">
        <w:t xml:space="preserve"> </w:t>
      </w:r>
      <w:r w:rsidRPr="007A5B45">
        <w:t xml:space="preserve">reduced corruption. </w:t>
      </w:r>
    </w:p>
    <w:p w14:paraId="310ABF91" w14:textId="1433E9EC" w:rsidR="00F64CAC" w:rsidRPr="007A5B45" w:rsidRDefault="00F64CAC" w:rsidP="001D20D4">
      <w:pPr>
        <w:widowControl w:val="0"/>
        <w:tabs>
          <w:tab w:val="left" w:pos="9360"/>
        </w:tabs>
        <w:autoSpaceDE w:val="0"/>
        <w:autoSpaceDN w:val="0"/>
        <w:adjustRightInd w:val="0"/>
      </w:pPr>
      <w:r w:rsidRPr="007A5B45">
        <w:t xml:space="preserve">Literature ruminations </w:t>
      </w:r>
      <w:r w:rsidRPr="00CD7929">
        <w:t>(for instance, Bac, 2001</w:t>
      </w:r>
      <w:r w:rsidRPr="00CD7929">
        <w:rPr>
          <w:rStyle w:val="Appelnotedebasdep"/>
        </w:rPr>
        <w:footnoteReference w:id="6"/>
      </w:r>
      <w:r w:rsidRPr="00CD7929">
        <w:t>; Khan, 2002</w:t>
      </w:r>
      <w:r w:rsidRPr="00CD7929">
        <w:rPr>
          <w:rStyle w:val="Appelnotedebasdep"/>
        </w:rPr>
        <w:footnoteReference w:id="7"/>
      </w:r>
      <w:r w:rsidRPr="00CD7929">
        <w:t>;</w:t>
      </w:r>
      <w:hyperlink r:id="rId8" w:history="1">
        <w:r w:rsidRPr="00CD7929">
          <w:t xml:space="preserve"> Peisakhin &amp; Pinto</w:t>
        </w:r>
      </w:hyperlink>
      <w:r w:rsidRPr="00CD7929">
        <w:t>, 2010</w:t>
      </w:r>
      <w:r w:rsidRPr="00CD7929">
        <w:rPr>
          <w:vertAlign w:val="superscript"/>
        </w:rPr>
        <w:footnoteReference w:id="8"/>
      </w:r>
      <w:r w:rsidRPr="00CD7929">
        <w:t>)</w:t>
      </w:r>
      <w:r w:rsidRPr="007A5B45">
        <w:t xml:space="preserve"> can be prudently summed up to testify that transparency in governance has minimum two indicators (also being referred to as ‘dimensions’ in the study) </w:t>
      </w:r>
      <w:r w:rsidRPr="007A5B45">
        <w:rPr>
          <w:i/>
        </w:rPr>
        <w:t>viz.</w:t>
      </w:r>
      <w:r w:rsidRPr="007A5B45">
        <w:t xml:space="preserve"> ‘inclusive </w:t>
      </w:r>
      <w:r w:rsidRPr="007A5B45">
        <w:lastRenderedPageBreak/>
        <w:t>governance’ and ‘reduced corruption’</w:t>
      </w:r>
      <w:r w:rsidRPr="007A5B45">
        <w:rPr>
          <w:bCs/>
        </w:rPr>
        <w:t xml:space="preserve">. </w:t>
      </w:r>
      <w:r w:rsidRPr="007A5B45">
        <w:t>‘</w:t>
      </w:r>
      <w:r w:rsidRPr="007A5B45">
        <w:rPr>
          <w:i/>
        </w:rPr>
        <w:t>Inclusive governance</w:t>
      </w:r>
      <w:r w:rsidRPr="007A5B45">
        <w:t>’ includes gauging the availability, accessibility, institutionalisation and implementation status of legal instruments and tools in a country including the usage of legal acts such as RTI, Open governance portals and so on. A study on extent of implementation of these tools in a country could enable a researcher to measure the degree of sharing of information between public authorities and other stakeholders and thus help to decipher the extent of</w:t>
      </w:r>
      <w:r w:rsidR="00DB6F13">
        <w:t xml:space="preserve"> </w:t>
      </w:r>
      <w:r w:rsidRPr="007A5B45">
        <w:t xml:space="preserve">‘inclusive governance’ in that particular country. </w:t>
      </w:r>
    </w:p>
    <w:p w14:paraId="0463E456" w14:textId="27251C81" w:rsidR="00F64CAC" w:rsidRPr="007A5B45" w:rsidRDefault="00F64CAC" w:rsidP="00F64CAC">
      <w:pPr>
        <w:autoSpaceDE w:val="0"/>
        <w:autoSpaceDN w:val="0"/>
        <w:adjustRightInd w:val="0"/>
      </w:pPr>
      <w:r w:rsidRPr="007A5B45">
        <w:t>‘</w:t>
      </w:r>
      <w:r w:rsidRPr="007A5B45">
        <w:rPr>
          <w:i/>
        </w:rPr>
        <w:t>Reduced corruption’</w:t>
      </w:r>
      <w:r w:rsidRPr="007A5B45">
        <w:t xml:space="preserve"> is to estimate, preferably from the citizens’ perspective, about the perceived levels of ‘corruption’, in public institutions including executive, judiciary, and legislative bodies. </w:t>
      </w:r>
      <w:r w:rsidRPr="007A5B45">
        <w:rPr>
          <w:i/>
        </w:rPr>
        <w:t>Global Corruption Barometer</w:t>
      </w:r>
      <w:r w:rsidRPr="007A5B45">
        <w:rPr>
          <w:b/>
          <w:i/>
        </w:rPr>
        <w:t xml:space="preserve"> </w:t>
      </w:r>
      <w:r w:rsidRPr="007A5B45">
        <w:t>and Corruption Perception Index (CPI) are two such popularly used indicators. Both indicators have been evolved by Transparency International</w:t>
      </w:r>
      <w:r w:rsidR="002944E1">
        <w:rPr>
          <w:rStyle w:val="Appelnotedebasdep"/>
        </w:rPr>
        <w:footnoteReference w:id="9"/>
      </w:r>
      <w:r w:rsidRPr="007A5B45">
        <w:t>, founded in 1993. This study intends to first analyse GCB and CPI indices related to SAARC countries and then understand the relationship between these indicators and usage of social media (</w:t>
      </w:r>
      <w:r w:rsidR="002944E1">
        <w:t>§ 1</w:t>
      </w:r>
      <w:r w:rsidRPr="007A5B45">
        <w:t>). This will be followed by understanding of percolation of social media in Indian context (</w:t>
      </w:r>
      <w:r w:rsidR="002944E1">
        <w:t>§ 2</w:t>
      </w:r>
      <w:r w:rsidRPr="007A5B45">
        <w:t>).</w:t>
      </w:r>
    </w:p>
    <w:p w14:paraId="03CA7CEE" w14:textId="65830AFA" w:rsidR="00054ECC" w:rsidRPr="00F325EB" w:rsidRDefault="005D088A" w:rsidP="00F325EB">
      <w:pPr>
        <w:pStyle w:val="Titre1"/>
        <w:jc w:val="both"/>
        <w:rPr>
          <w:spacing w:val="-4"/>
        </w:rPr>
      </w:pPr>
      <w:r w:rsidRPr="00F325EB">
        <w:rPr>
          <w:spacing w:val="-4"/>
        </w:rPr>
        <w:t>§</w:t>
      </w:r>
      <w:r w:rsidR="00BF78C9" w:rsidRPr="00F325EB">
        <w:rPr>
          <w:spacing w:val="-4"/>
        </w:rPr>
        <w:t> </w:t>
      </w:r>
      <w:r w:rsidRPr="00F325EB">
        <w:rPr>
          <w:spacing w:val="-4"/>
        </w:rPr>
        <w:t xml:space="preserve">1 – </w:t>
      </w:r>
      <w:r w:rsidR="00F64CAC" w:rsidRPr="00F325EB">
        <w:rPr>
          <w:spacing w:val="-4"/>
        </w:rPr>
        <w:t>Exi</w:t>
      </w:r>
      <w:r w:rsidR="00AE20DB" w:rsidRPr="00F325EB">
        <w:rPr>
          <w:spacing w:val="-4"/>
        </w:rPr>
        <w:t xml:space="preserve">sting Status of Transparency in </w:t>
      </w:r>
      <w:r w:rsidR="00F64CAC" w:rsidRPr="00F325EB">
        <w:rPr>
          <w:spacing w:val="-4"/>
        </w:rPr>
        <w:t>Governance in SAARC Countries</w:t>
      </w:r>
    </w:p>
    <w:p w14:paraId="7348BED6" w14:textId="4A45A07A" w:rsidR="00983A0E" w:rsidRPr="007A5B45" w:rsidRDefault="00F64CAC" w:rsidP="008508B6">
      <w:r w:rsidRPr="007A5B45">
        <w:rPr>
          <w:bCs/>
        </w:rPr>
        <w:t xml:space="preserve">The existing status of transparency in SAARC </w:t>
      </w:r>
      <w:r w:rsidR="00EB0BE8" w:rsidRPr="007A5B45">
        <w:rPr>
          <w:bCs/>
        </w:rPr>
        <w:t>countries</w:t>
      </w:r>
      <w:r w:rsidRPr="007A5B45">
        <w:rPr>
          <w:bCs/>
        </w:rPr>
        <w:t xml:space="preserve"> has been understood with reference </w:t>
      </w:r>
      <w:r w:rsidR="00EB0BE8" w:rsidRPr="007A5B45">
        <w:rPr>
          <w:bCs/>
        </w:rPr>
        <w:t>to</w:t>
      </w:r>
      <w:r w:rsidRPr="007A5B45">
        <w:rPr>
          <w:bCs/>
        </w:rPr>
        <w:t xml:space="preserve"> the second</w:t>
      </w:r>
      <w:r w:rsidR="00260881">
        <w:rPr>
          <w:bCs/>
        </w:rPr>
        <w:t xml:space="preserve"> dimension of the proposed trans</w:t>
      </w:r>
      <w:r w:rsidRPr="007A5B45">
        <w:rPr>
          <w:bCs/>
        </w:rPr>
        <w:t>p</w:t>
      </w:r>
      <w:r w:rsidR="00260881">
        <w:rPr>
          <w:bCs/>
        </w:rPr>
        <w:t>a</w:t>
      </w:r>
      <w:r w:rsidRPr="007A5B45">
        <w:rPr>
          <w:bCs/>
        </w:rPr>
        <w:t>rency paradigm,</w:t>
      </w:r>
      <w:r w:rsidR="002944E1">
        <w:rPr>
          <w:bCs/>
        </w:rPr>
        <w:t xml:space="preserve"> which is “Reduced corruption”.</w:t>
      </w:r>
    </w:p>
    <w:p w14:paraId="4EF427FF" w14:textId="69765E10" w:rsidR="002944E1" w:rsidRDefault="00045521" w:rsidP="002B03A8">
      <w:pPr>
        <w:pStyle w:val="Titre2"/>
      </w:pPr>
      <w:r w:rsidRPr="00045521">
        <w:rPr>
          <w:bCs/>
        </w:rPr>
        <w:t>Global Corruption Baromater and</w:t>
      </w:r>
      <w:r>
        <w:rPr>
          <w:b w:val="0"/>
        </w:rPr>
        <w:t xml:space="preserve"> </w:t>
      </w:r>
      <w:r>
        <w:rPr>
          <w:bCs/>
        </w:rPr>
        <w:t>Co</w:t>
      </w:r>
      <w:r w:rsidRPr="007A5B45">
        <w:rPr>
          <w:bCs/>
        </w:rPr>
        <w:t xml:space="preserve">rruption </w:t>
      </w:r>
      <w:r>
        <w:rPr>
          <w:bCs/>
        </w:rPr>
        <w:t>P</w:t>
      </w:r>
      <w:r w:rsidRPr="007A5B45">
        <w:rPr>
          <w:bCs/>
        </w:rPr>
        <w:t>erception Index</w:t>
      </w:r>
    </w:p>
    <w:p w14:paraId="508CF2A0" w14:textId="4C4ED5DD" w:rsidR="002944E1" w:rsidRPr="002944E1" w:rsidRDefault="002944E1" w:rsidP="002944E1">
      <w:pPr>
        <w:rPr>
          <w:lang w:val="en-GB"/>
        </w:rPr>
      </w:pPr>
      <w:r w:rsidRPr="007A5B45">
        <w:rPr>
          <w:bCs/>
        </w:rPr>
        <w:t xml:space="preserve">There are several ways, both quantitative and qualitative measures to understand the level of corruption prevalent in a system. The study resorts to analysis of two such quantitative indicators viz. Global Corruption Barometer (GCB) and Corruption </w:t>
      </w:r>
      <w:r>
        <w:rPr>
          <w:bCs/>
        </w:rPr>
        <w:t>P</w:t>
      </w:r>
      <w:r w:rsidRPr="007A5B45">
        <w:rPr>
          <w:bCs/>
        </w:rPr>
        <w:t>erception Index (CPI)</w:t>
      </w:r>
      <w:r w:rsidRPr="00045521">
        <w:t>.</w:t>
      </w:r>
    </w:p>
    <w:p w14:paraId="29DD3EF4" w14:textId="4C5BB09F" w:rsidR="00983A0E" w:rsidRPr="00691B9C" w:rsidRDefault="002944E1" w:rsidP="00691B9C">
      <w:pPr>
        <w:autoSpaceDE w:val="0"/>
        <w:autoSpaceDN w:val="0"/>
        <w:adjustRightInd w:val="0"/>
        <w:spacing w:before="240" w:after="240"/>
        <w:ind w:left="1416"/>
        <w:rPr>
          <w:rFonts w:eastAsiaTheme="majorEastAsia" w:cstheme="majorBidi"/>
          <w:b/>
          <w:i/>
          <w:color w:val="003294"/>
          <w:lang w:val="en-GB"/>
        </w:rPr>
      </w:pPr>
      <w:r w:rsidRPr="00691B9C">
        <w:rPr>
          <w:rFonts w:eastAsiaTheme="majorEastAsia" w:cstheme="majorBidi"/>
          <w:b/>
          <w:i/>
          <w:color w:val="003294"/>
          <w:lang w:val="en-GB"/>
        </w:rPr>
        <w:t xml:space="preserve">1) </w:t>
      </w:r>
      <w:r w:rsidR="00F64CAC" w:rsidRPr="00691B9C">
        <w:rPr>
          <w:rFonts w:eastAsiaTheme="majorEastAsia" w:cstheme="majorBidi"/>
          <w:b/>
          <w:i/>
          <w:color w:val="003294"/>
          <w:lang w:val="en-GB"/>
        </w:rPr>
        <w:t>Global Corruption Baromater</w:t>
      </w:r>
    </w:p>
    <w:p w14:paraId="28E81353" w14:textId="7401A53F" w:rsidR="00F64CAC" w:rsidRPr="007A5B45" w:rsidRDefault="00F64CAC" w:rsidP="00F64CAC">
      <w:pPr>
        <w:autoSpaceDE w:val="0"/>
        <w:autoSpaceDN w:val="0"/>
        <w:adjustRightInd w:val="0"/>
        <w:spacing w:before="120" w:after="120"/>
      </w:pPr>
      <w:r w:rsidRPr="007A5B45">
        <w:rPr>
          <w:shd w:val="clear" w:color="auto" w:fill="FFFFFF"/>
        </w:rPr>
        <w:t>GCB, founded by the Transparency International in the year 2003, is a global survey of experiences of people confronting corruption/</w:t>
      </w:r>
      <w:r w:rsidR="00045521">
        <w:rPr>
          <w:shd w:val="clear" w:color="auto" w:fill="FFFFFF"/>
        </w:rPr>
        <w:t xml:space="preserve"> </w:t>
      </w:r>
      <w:r w:rsidRPr="007A5B45">
        <w:rPr>
          <w:shd w:val="clear" w:color="auto" w:fill="FFFFFF"/>
        </w:rPr>
        <w:t xml:space="preserve">bribery in the main institutions in their respective countries. </w:t>
      </w:r>
      <w:r w:rsidRPr="007A5B45">
        <w:t xml:space="preserve">GCB provides citizens’ perspective of status of transparency in their country. An analysis of GCB data for 2010-11 for the SAARC countries </w:t>
      </w:r>
      <w:r w:rsidR="00045521">
        <w:t>brings out the following (Table-1).</w:t>
      </w:r>
    </w:p>
    <w:p w14:paraId="1CA3BAAB" w14:textId="77777777" w:rsidR="006357C1" w:rsidRDefault="006357C1" w:rsidP="00F64CAC">
      <w:pPr>
        <w:pStyle w:val="Sansinterligne"/>
        <w:jc w:val="center"/>
        <w:rPr>
          <w:rFonts w:ascii="Garamond" w:hAnsi="Garamond"/>
          <w:b/>
          <w:i/>
          <w:iCs/>
          <w:sz w:val="24"/>
          <w:szCs w:val="24"/>
        </w:rPr>
      </w:pPr>
    </w:p>
    <w:p w14:paraId="2526E120" w14:textId="77777777" w:rsidR="00F87E72" w:rsidRDefault="00F87E72" w:rsidP="00F64CAC">
      <w:pPr>
        <w:pStyle w:val="Sansinterligne"/>
        <w:jc w:val="center"/>
        <w:rPr>
          <w:rFonts w:ascii="Garamond" w:hAnsi="Garamond"/>
          <w:b/>
          <w:i/>
          <w:iCs/>
          <w:sz w:val="24"/>
          <w:szCs w:val="24"/>
        </w:rPr>
      </w:pPr>
    </w:p>
    <w:p w14:paraId="7680DE03" w14:textId="77777777" w:rsidR="00F87E72" w:rsidRDefault="00F87E72" w:rsidP="00F64CAC">
      <w:pPr>
        <w:pStyle w:val="Sansinterligne"/>
        <w:jc w:val="center"/>
        <w:rPr>
          <w:rFonts w:ascii="Garamond" w:hAnsi="Garamond"/>
          <w:b/>
          <w:i/>
          <w:iCs/>
          <w:sz w:val="24"/>
          <w:szCs w:val="24"/>
        </w:rPr>
      </w:pPr>
    </w:p>
    <w:p w14:paraId="624A6F30" w14:textId="77777777" w:rsidR="00F87E72" w:rsidRDefault="00F87E72" w:rsidP="00F64CAC">
      <w:pPr>
        <w:pStyle w:val="Sansinterligne"/>
        <w:jc w:val="center"/>
        <w:rPr>
          <w:rFonts w:ascii="Garamond" w:hAnsi="Garamond"/>
          <w:b/>
          <w:i/>
          <w:iCs/>
          <w:sz w:val="24"/>
          <w:szCs w:val="24"/>
        </w:rPr>
      </w:pPr>
    </w:p>
    <w:p w14:paraId="77DA3415" w14:textId="77777777" w:rsidR="003C51A0" w:rsidRDefault="00F64CAC" w:rsidP="00F64CAC">
      <w:pPr>
        <w:pStyle w:val="Sansinterligne"/>
        <w:jc w:val="center"/>
        <w:rPr>
          <w:rFonts w:ascii="Garamond" w:hAnsi="Garamond"/>
          <w:b/>
          <w:i/>
          <w:iCs/>
          <w:sz w:val="24"/>
          <w:szCs w:val="24"/>
        </w:rPr>
      </w:pPr>
      <w:r w:rsidRPr="009F2647">
        <w:rPr>
          <w:rFonts w:ascii="Garamond" w:hAnsi="Garamond"/>
          <w:b/>
          <w:i/>
          <w:iCs/>
          <w:sz w:val="24"/>
          <w:szCs w:val="24"/>
        </w:rPr>
        <w:lastRenderedPageBreak/>
        <w:t>Table-1: Global Corruption Barometer</w:t>
      </w:r>
      <w:r w:rsidR="00DB6F13">
        <w:rPr>
          <w:rFonts w:ascii="Garamond" w:hAnsi="Garamond"/>
          <w:b/>
          <w:i/>
          <w:iCs/>
          <w:sz w:val="24"/>
          <w:szCs w:val="24"/>
        </w:rPr>
        <w:t xml:space="preserve"> </w:t>
      </w:r>
      <w:r w:rsidRPr="009F2647">
        <w:rPr>
          <w:rFonts w:ascii="Garamond" w:hAnsi="Garamond"/>
          <w:b/>
          <w:i/>
          <w:iCs/>
          <w:sz w:val="24"/>
          <w:szCs w:val="24"/>
        </w:rPr>
        <w:t xml:space="preserve">(GCB) </w:t>
      </w:r>
    </w:p>
    <w:p w14:paraId="6A3A132B" w14:textId="3AF5841E" w:rsidR="00F64CAC" w:rsidRPr="009F2647" w:rsidRDefault="00F64CAC" w:rsidP="003C51A0">
      <w:pPr>
        <w:pStyle w:val="Sansinterligne"/>
        <w:spacing w:after="240"/>
        <w:jc w:val="center"/>
        <w:rPr>
          <w:rFonts w:ascii="Garamond" w:hAnsi="Garamond"/>
          <w:b/>
          <w:i/>
          <w:iCs/>
          <w:sz w:val="24"/>
          <w:szCs w:val="24"/>
        </w:rPr>
      </w:pPr>
      <w:r w:rsidRPr="009F2647">
        <w:rPr>
          <w:rFonts w:ascii="Garamond" w:hAnsi="Garamond"/>
          <w:b/>
          <w:i/>
          <w:iCs/>
          <w:sz w:val="24"/>
          <w:szCs w:val="24"/>
        </w:rPr>
        <w:t>for SAARC Countries</w:t>
      </w:r>
    </w:p>
    <w:tbl>
      <w:tblPr>
        <w:tblW w:w="8670" w:type="pct"/>
        <w:tblInd w:w="-2132" w:type="dxa"/>
        <w:tblLayout w:type="fixed"/>
        <w:tblLook w:val="04A0" w:firstRow="1" w:lastRow="0" w:firstColumn="1" w:lastColumn="0" w:noHBand="0" w:noVBand="1"/>
      </w:tblPr>
      <w:tblGrid>
        <w:gridCol w:w="559"/>
        <w:gridCol w:w="991"/>
        <w:gridCol w:w="609"/>
        <w:gridCol w:w="583"/>
        <w:gridCol w:w="509"/>
        <w:gridCol w:w="777"/>
        <w:gridCol w:w="473"/>
        <w:gridCol w:w="473"/>
        <w:gridCol w:w="473"/>
        <w:gridCol w:w="473"/>
        <w:gridCol w:w="473"/>
        <w:gridCol w:w="473"/>
        <w:gridCol w:w="473"/>
        <w:gridCol w:w="471"/>
        <w:gridCol w:w="471"/>
        <w:gridCol w:w="541"/>
        <w:gridCol w:w="522"/>
        <w:gridCol w:w="596"/>
        <w:gridCol w:w="707"/>
      </w:tblGrid>
      <w:tr w:rsidR="001D20D4" w:rsidRPr="007A5B45" w14:paraId="5905AFAE" w14:textId="77777777" w:rsidTr="001D20D4">
        <w:trPr>
          <w:trHeight w:val="315"/>
        </w:trPr>
        <w:tc>
          <w:tcPr>
            <w:tcW w:w="263" w:type="pct"/>
            <w:tcBorders>
              <w:top w:val="single" w:sz="4" w:space="0" w:color="auto"/>
              <w:left w:val="single" w:sz="4" w:space="0" w:color="auto"/>
              <w:bottom w:val="single" w:sz="4" w:space="0" w:color="auto"/>
              <w:right w:val="single" w:sz="4" w:space="0" w:color="auto"/>
            </w:tcBorders>
          </w:tcPr>
          <w:p w14:paraId="4973E0A3" w14:textId="77777777" w:rsidR="00AF1696" w:rsidRPr="007A5B45" w:rsidRDefault="00AF1696" w:rsidP="00F13AA2">
            <w:pPr>
              <w:jc w:val="center"/>
              <w:rPr>
                <w:rFonts w:eastAsia="Times New Roman"/>
                <w:b/>
                <w:bCs/>
                <w:color w:val="000000"/>
                <w:sz w:val="16"/>
                <w:szCs w:val="16"/>
              </w:rPr>
            </w:pPr>
          </w:p>
        </w:tc>
        <w:tc>
          <w:tcPr>
            <w:tcW w:w="4737" w:type="pct"/>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14:paraId="7D7DAA92" w14:textId="77777777" w:rsidR="00AF1696" w:rsidRPr="007A5B45" w:rsidRDefault="00AF1696" w:rsidP="00F13AA2">
            <w:pPr>
              <w:jc w:val="center"/>
              <w:rPr>
                <w:rFonts w:eastAsia="Times New Roman"/>
                <w:b/>
                <w:bCs/>
                <w:color w:val="000000"/>
                <w:sz w:val="16"/>
                <w:szCs w:val="16"/>
              </w:rPr>
            </w:pPr>
            <w:r w:rsidRPr="007A5B45">
              <w:rPr>
                <w:rFonts w:eastAsia="Times New Roman"/>
                <w:b/>
                <w:bCs/>
                <w:color w:val="000000"/>
                <w:sz w:val="16"/>
                <w:szCs w:val="16"/>
              </w:rPr>
              <w:t>Global Corruption Barometer 2010/11</w:t>
            </w:r>
          </w:p>
        </w:tc>
      </w:tr>
      <w:tr w:rsidR="001D20D4" w:rsidRPr="007A5B45" w14:paraId="41134150" w14:textId="77777777" w:rsidTr="008A353F">
        <w:trPr>
          <w:trHeight w:val="228"/>
        </w:trPr>
        <w:tc>
          <w:tcPr>
            <w:tcW w:w="263" w:type="pct"/>
            <w:tcBorders>
              <w:top w:val="nil"/>
              <w:left w:val="single" w:sz="4" w:space="0" w:color="auto"/>
              <w:bottom w:val="single" w:sz="4" w:space="0" w:color="auto"/>
              <w:right w:val="single" w:sz="4" w:space="0" w:color="auto"/>
            </w:tcBorders>
          </w:tcPr>
          <w:p w14:paraId="4A317DCD" w14:textId="77777777" w:rsidR="00AF1696" w:rsidRPr="007A5B45" w:rsidRDefault="00AF1696" w:rsidP="00F13AA2">
            <w:pPr>
              <w:rPr>
                <w:rFonts w:eastAsia="Times New Roman"/>
                <w:b/>
                <w:color w:val="000000"/>
                <w:sz w:val="16"/>
                <w:szCs w:val="16"/>
              </w:rPr>
            </w:pPr>
          </w:p>
        </w:tc>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7B40846" w14:textId="77777777" w:rsidR="00AF1696" w:rsidRPr="007A5B45" w:rsidRDefault="00AF1696" w:rsidP="008A353F">
            <w:pPr>
              <w:jc w:val="center"/>
              <w:rPr>
                <w:rFonts w:eastAsia="Times New Roman"/>
                <w:b/>
                <w:color w:val="000000"/>
                <w:sz w:val="16"/>
                <w:szCs w:val="16"/>
              </w:rPr>
            </w:pPr>
            <w:r w:rsidRPr="007A5B45">
              <w:rPr>
                <w:rFonts w:eastAsia="Times New Roman"/>
                <w:b/>
                <w:color w:val="000000"/>
                <w:sz w:val="16"/>
                <w:szCs w:val="16"/>
              </w:rPr>
              <w:t>Col A</w:t>
            </w:r>
          </w:p>
        </w:tc>
        <w:tc>
          <w:tcPr>
            <w:tcW w:w="799" w:type="pct"/>
            <w:gridSpan w:val="3"/>
            <w:tcBorders>
              <w:top w:val="single" w:sz="4" w:space="0" w:color="auto"/>
              <w:left w:val="nil"/>
              <w:bottom w:val="single" w:sz="4" w:space="0" w:color="auto"/>
              <w:right w:val="single" w:sz="4" w:space="0" w:color="auto"/>
            </w:tcBorders>
            <w:shd w:val="clear" w:color="auto" w:fill="auto"/>
            <w:vAlign w:val="bottom"/>
            <w:hideMark/>
          </w:tcPr>
          <w:p w14:paraId="00AE475D" w14:textId="77777777" w:rsidR="00AF1696" w:rsidRPr="007A5B45" w:rsidRDefault="00AF1696" w:rsidP="008A353F">
            <w:pPr>
              <w:jc w:val="center"/>
              <w:rPr>
                <w:rFonts w:eastAsia="Times New Roman"/>
                <w:b/>
                <w:bCs/>
                <w:color w:val="000000"/>
                <w:sz w:val="16"/>
                <w:szCs w:val="16"/>
              </w:rPr>
            </w:pPr>
            <w:r w:rsidRPr="007A5B45">
              <w:rPr>
                <w:rFonts w:eastAsia="Times New Roman"/>
                <w:b/>
                <w:bCs/>
                <w:color w:val="000000"/>
                <w:sz w:val="16"/>
                <w:szCs w:val="16"/>
              </w:rPr>
              <w:t>Col B</w:t>
            </w:r>
          </w:p>
        </w:tc>
        <w:tc>
          <w:tcPr>
            <w:tcW w:w="2615" w:type="pct"/>
            <w:gridSpan w:val="11"/>
            <w:tcBorders>
              <w:top w:val="single" w:sz="4" w:space="0" w:color="auto"/>
              <w:left w:val="nil"/>
              <w:bottom w:val="single" w:sz="4" w:space="0" w:color="auto"/>
              <w:right w:val="single" w:sz="4" w:space="0" w:color="auto"/>
            </w:tcBorders>
            <w:shd w:val="clear" w:color="auto" w:fill="auto"/>
            <w:vAlign w:val="center"/>
            <w:hideMark/>
          </w:tcPr>
          <w:p w14:paraId="38F47DC6" w14:textId="77777777" w:rsidR="00AF1696" w:rsidRPr="007A5B45" w:rsidRDefault="00AF1696" w:rsidP="008A353F">
            <w:pPr>
              <w:jc w:val="center"/>
              <w:rPr>
                <w:rFonts w:eastAsia="Times New Roman"/>
                <w:b/>
                <w:color w:val="000000"/>
                <w:sz w:val="16"/>
                <w:szCs w:val="16"/>
              </w:rPr>
            </w:pPr>
            <w:r w:rsidRPr="007A5B45">
              <w:rPr>
                <w:rFonts w:eastAsia="Times New Roman"/>
                <w:b/>
                <w:color w:val="000000"/>
                <w:sz w:val="16"/>
                <w:szCs w:val="16"/>
              </w:rPr>
              <w:t>Col C</w:t>
            </w:r>
          </w:p>
        </w:tc>
        <w:tc>
          <w:tcPr>
            <w:tcW w:w="856" w:type="pct"/>
            <w:gridSpan w:val="3"/>
            <w:tcBorders>
              <w:top w:val="single" w:sz="4" w:space="0" w:color="auto"/>
              <w:left w:val="nil"/>
              <w:bottom w:val="single" w:sz="4" w:space="0" w:color="auto"/>
              <w:right w:val="single" w:sz="4" w:space="0" w:color="auto"/>
            </w:tcBorders>
            <w:shd w:val="clear" w:color="auto" w:fill="auto"/>
            <w:vAlign w:val="bottom"/>
            <w:hideMark/>
          </w:tcPr>
          <w:p w14:paraId="1689D73F" w14:textId="77777777" w:rsidR="00AF1696" w:rsidRPr="007A5B45" w:rsidRDefault="00AF1696" w:rsidP="008A353F">
            <w:pPr>
              <w:jc w:val="center"/>
              <w:rPr>
                <w:rFonts w:eastAsia="Times New Roman"/>
                <w:b/>
                <w:bCs/>
                <w:color w:val="000000"/>
                <w:sz w:val="16"/>
                <w:szCs w:val="16"/>
              </w:rPr>
            </w:pPr>
            <w:r w:rsidRPr="007A5B45">
              <w:rPr>
                <w:rFonts w:eastAsia="Times New Roman"/>
                <w:b/>
                <w:bCs/>
                <w:color w:val="000000"/>
                <w:sz w:val="16"/>
                <w:szCs w:val="16"/>
              </w:rPr>
              <w:t>Col D</w:t>
            </w:r>
          </w:p>
        </w:tc>
      </w:tr>
      <w:tr w:rsidR="001D20D4" w:rsidRPr="007A5B45" w14:paraId="462EEF2D" w14:textId="77777777" w:rsidTr="008A353F">
        <w:trPr>
          <w:cantSplit/>
          <w:trHeight w:val="717"/>
        </w:trPr>
        <w:tc>
          <w:tcPr>
            <w:tcW w:w="263" w:type="pct"/>
            <w:tcBorders>
              <w:top w:val="nil"/>
              <w:left w:val="single" w:sz="4" w:space="0" w:color="auto"/>
              <w:bottom w:val="single" w:sz="4" w:space="0" w:color="auto"/>
              <w:right w:val="single" w:sz="4" w:space="0" w:color="auto"/>
            </w:tcBorders>
          </w:tcPr>
          <w:p w14:paraId="1ABD6119" w14:textId="77777777" w:rsidR="00AF1696" w:rsidRPr="007A5B45" w:rsidRDefault="00AF1696" w:rsidP="00F13AA2">
            <w:pPr>
              <w:rPr>
                <w:rFonts w:eastAsia="Times New Roman"/>
                <w:color w:val="000000"/>
                <w:sz w:val="16"/>
                <w:szCs w:val="16"/>
              </w:rPr>
            </w:pPr>
          </w:p>
        </w:tc>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E42B70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 </w:t>
            </w:r>
          </w:p>
        </w:tc>
        <w:tc>
          <w:tcPr>
            <w:tcW w:w="799" w:type="pct"/>
            <w:gridSpan w:val="3"/>
            <w:tcBorders>
              <w:top w:val="single" w:sz="4" w:space="0" w:color="auto"/>
              <w:left w:val="nil"/>
              <w:bottom w:val="single" w:sz="4" w:space="0" w:color="auto"/>
              <w:right w:val="single" w:sz="4" w:space="0" w:color="auto"/>
            </w:tcBorders>
            <w:shd w:val="clear" w:color="auto" w:fill="auto"/>
            <w:vAlign w:val="bottom"/>
            <w:hideMark/>
          </w:tcPr>
          <w:p w14:paraId="107545B1" w14:textId="77777777" w:rsidR="00AF1696" w:rsidRPr="008A353F" w:rsidRDefault="00AF1696" w:rsidP="008A353F">
            <w:pPr>
              <w:jc w:val="center"/>
              <w:rPr>
                <w:rFonts w:eastAsia="Times New Roman"/>
                <w:b/>
                <w:bCs/>
                <w:color w:val="000000"/>
                <w:sz w:val="15"/>
                <w:szCs w:val="16"/>
              </w:rPr>
            </w:pPr>
            <w:r w:rsidRPr="008A353F">
              <w:rPr>
                <w:rFonts w:eastAsia="Times New Roman"/>
                <w:b/>
                <w:bCs/>
                <w:color w:val="000000"/>
                <w:sz w:val="15"/>
                <w:szCs w:val="16"/>
              </w:rPr>
              <w:t>Q1: In the Past 3 years, how has the level of corruption in this country changed?</w:t>
            </w:r>
          </w:p>
        </w:tc>
        <w:tc>
          <w:tcPr>
            <w:tcW w:w="2615" w:type="pct"/>
            <w:gridSpan w:val="11"/>
            <w:tcBorders>
              <w:top w:val="single" w:sz="4" w:space="0" w:color="auto"/>
              <w:left w:val="nil"/>
              <w:bottom w:val="single" w:sz="4" w:space="0" w:color="auto"/>
              <w:right w:val="single" w:sz="4" w:space="0" w:color="auto"/>
            </w:tcBorders>
            <w:shd w:val="clear" w:color="auto" w:fill="auto"/>
            <w:vAlign w:val="center"/>
            <w:hideMark/>
          </w:tcPr>
          <w:p w14:paraId="7DFF545D" w14:textId="320DC3AF" w:rsidR="00AF1696" w:rsidRPr="008A353F" w:rsidRDefault="00AF1696" w:rsidP="008A353F">
            <w:pPr>
              <w:jc w:val="center"/>
              <w:rPr>
                <w:rFonts w:eastAsia="Times New Roman"/>
                <w:b/>
                <w:bCs/>
                <w:color w:val="000000"/>
                <w:sz w:val="15"/>
                <w:szCs w:val="16"/>
              </w:rPr>
            </w:pPr>
            <w:r w:rsidRPr="008A353F">
              <w:rPr>
                <w:rFonts w:eastAsia="Times New Roman"/>
                <w:b/>
                <w:bCs/>
                <w:color w:val="000000"/>
                <w:sz w:val="15"/>
                <w:szCs w:val="16"/>
              </w:rPr>
              <w:t>Q2: To What Extent do you perceive the following Institutions in this country to be affected by Corruption?</w:t>
            </w:r>
            <w:r w:rsidR="00DB6F13" w:rsidRPr="008A353F">
              <w:rPr>
                <w:rFonts w:eastAsia="Times New Roman"/>
                <w:b/>
                <w:bCs/>
                <w:color w:val="000000"/>
                <w:sz w:val="15"/>
                <w:szCs w:val="16"/>
              </w:rPr>
              <w:t xml:space="preserve">         </w:t>
            </w:r>
          </w:p>
          <w:p w14:paraId="47547569" w14:textId="77777777" w:rsidR="00AF1696" w:rsidRPr="008A353F" w:rsidRDefault="00AF1696" w:rsidP="008A353F">
            <w:pPr>
              <w:jc w:val="center"/>
              <w:rPr>
                <w:rFonts w:eastAsia="Times New Roman"/>
                <w:b/>
                <w:bCs/>
                <w:color w:val="000000"/>
                <w:sz w:val="15"/>
                <w:szCs w:val="16"/>
              </w:rPr>
            </w:pPr>
          </w:p>
          <w:p w14:paraId="0E292047" w14:textId="77777777" w:rsidR="00AF1696" w:rsidRPr="008A353F" w:rsidRDefault="00AF1696" w:rsidP="008A353F">
            <w:pPr>
              <w:jc w:val="center"/>
              <w:rPr>
                <w:rFonts w:eastAsia="Times New Roman"/>
                <w:b/>
                <w:bCs/>
                <w:color w:val="000000"/>
                <w:sz w:val="15"/>
                <w:szCs w:val="16"/>
              </w:rPr>
            </w:pPr>
            <w:r w:rsidRPr="008A353F">
              <w:rPr>
                <w:rFonts w:eastAsia="Times New Roman"/>
                <w:b/>
                <w:bCs/>
                <w:color w:val="000000"/>
                <w:sz w:val="15"/>
                <w:szCs w:val="16"/>
              </w:rPr>
              <w:t xml:space="preserve"> 1= Not at all Corrupt; 5= Extremely Corrupt</w:t>
            </w:r>
          </w:p>
        </w:tc>
        <w:tc>
          <w:tcPr>
            <w:tcW w:w="856" w:type="pct"/>
            <w:gridSpan w:val="3"/>
            <w:tcBorders>
              <w:top w:val="single" w:sz="4" w:space="0" w:color="auto"/>
              <w:left w:val="nil"/>
              <w:bottom w:val="single" w:sz="4" w:space="0" w:color="auto"/>
              <w:right w:val="single" w:sz="4" w:space="0" w:color="auto"/>
            </w:tcBorders>
            <w:shd w:val="clear" w:color="auto" w:fill="auto"/>
            <w:vAlign w:val="bottom"/>
            <w:hideMark/>
          </w:tcPr>
          <w:p w14:paraId="5AC8032E" w14:textId="77777777" w:rsidR="00AF1696" w:rsidRPr="008A353F" w:rsidRDefault="00AF1696" w:rsidP="008A353F">
            <w:pPr>
              <w:jc w:val="center"/>
              <w:rPr>
                <w:rFonts w:eastAsia="Times New Roman"/>
                <w:b/>
                <w:bCs/>
                <w:color w:val="000000"/>
                <w:sz w:val="15"/>
                <w:szCs w:val="16"/>
              </w:rPr>
            </w:pPr>
            <w:r w:rsidRPr="008A353F">
              <w:rPr>
                <w:rFonts w:eastAsia="Times New Roman"/>
                <w:b/>
                <w:bCs/>
                <w:color w:val="000000"/>
                <w:sz w:val="15"/>
                <w:szCs w:val="16"/>
              </w:rPr>
              <w:t>Q3: How would you assess your current Government's actions in the fight against Corruption?</w:t>
            </w:r>
          </w:p>
        </w:tc>
      </w:tr>
      <w:tr w:rsidR="001D20D4" w:rsidRPr="007A5B45" w14:paraId="6C07256A" w14:textId="77777777" w:rsidTr="008A353F">
        <w:trPr>
          <w:cantSplit/>
          <w:trHeight w:val="465"/>
        </w:trPr>
        <w:tc>
          <w:tcPr>
            <w:tcW w:w="263" w:type="pct"/>
            <w:tcBorders>
              <w:top w:val="nil"/>
              <w:left w:val="single" w:sz="4" w:space="0" w:color="auto"/>
              <w:bottom w:val="single" w:sz="4" w:space="0" w:color="auto"/>
              <w:right w:val="single" w:sz="4" w:space="0" w:color="auto"/>
            </w:tcBorders>
          </w:tcPr>
          <w:p w14:paraId="119A67AB" w14:textId="77777777" w:rsidR="00AF1696" w:rsidRPr="007A5B45" w:rsidRDefault="00AF1696" w:rsidP="00F13AA2">
            <w:pPr>
              <w:rPr>
                <w:rFonts w:eastAsia="Times New Roman"/>
                <w:b/>
                <w:bCs/>
                <w:color w:val="000000"/>
                <w:sz w:val="16"/>
                <w:szCs w:val="16"/>
              </w:rPr>
            </w:pPr>
          </w:p>
        </w:tc>
        <w:tc>
          <w:tcPr>
            <w:tcW w:w="466" w:type="pct"/>
            <w:tcBorders>
              <w:top w:val="nil"/>
              <w:left w:val="single" w:sz="4" w:space="0" w:color="auto"/>
              <w:bottom w:val="single" w:sz="4" w:space="0" w:color="auto"/>
              <w:right w:val="single" w:sz="4" w:space="0" w:color="auto"/>
            </w:tcBorders>
            <w:shd w:val="clear" w:color="auto" w:fill="auto"/>
            <w:noWrap/>
            <w:hideMark/>
          </w:tcPr>
          <w:p w14:paraId="6B87C82F" w14:textId="77777777" w:rsidR="00AF1696" w:rsidRPr="007A5B45" w:rsidRDefault="00AF1696" w:rsidP="00F13AA2">
            <w:pPr>
              <w:rPr>
                <w:rFonts w:eastAsia="Times New Roman"/>
                <w:color w:val="000000"/>
                <w:sz w:val="16"/>
                <w:szCs w:val="16"/>
              </w:rPr>
            </w:pPr>
            <w:r w:rsidRPr="007A5B45">
              <w:rPr>
                <w:rFonts w:eastAsia="Times New Roman"/>
                <w:b/>
                <w:bCs/>
                <w:color w:val="000000"/>
                <w:sz w:val="16"/>
                <w:szCs w:val="16"/>
              </w:rPr>
              <w:t>Col A</w:t>
            </w:r>
          </w:p>
        </w:tc>
        <w:tc>
          <w:tcPr>
            <w:tcW w:w="286" w:type="pct"/>
            <w:tcBorders>
              <w:top w:val="nil"/>
              <w:left w:val="nil"/>
              <w:bottom w:val="single" w:sz="4" w:space="0" w:color="auto"/>
              <w:right w:val="single" w:sz="4" w:space="0" w:color="auto"/>
            </w:tcBorders>
            <w:shd w:val="clear" w:color="auto" w:fill="auto"/>
            <w:noWrap/>
            <w:textDirection w:val="btLr"/>
            <w:hideMark/>
          </w:tcPr>
          <w:p w14:paraId="5317B4B3" w14:textId="77777777" w:rsidR="00AF1696" w:rsidRPr="008A353F" w:rsidRDefault="00AF1696" w:rsidP="008A353F">
            <w:pPr>
              <w:ind w:left="113" w:right="113"/>
              <w:rPr>
                <w:rFonts w:eastAsia="Times New Roman"/>
                <w:b/>
                <w:bCs/>
                <w:color w:val="000000"/>
                <w:sz w:val="15"/>
                <w:szCs w:val="16"/>
              </w:rPr>
            </w:pPr>
            <w:r w:rsidRPr="008A353F">
              <w:rPr>
                <w:rFonts w:eastAsia="Times New Roman"/>
                <w:b/>
                <w:bCs/>
                <w:color w:val="000000"/>
                <w:sz w:val="15"/>
                <w:szCs w:val="16"/>
              </w:rPr>
              <w:t>Col B.1</w:t>
            </w:r>
          </w:p>
        </w:tc>
        <w:tc>
          <w:tcPr>
            <w:tcW w:w="274" w:type="pct"/>
            <w:tcBorders>
              <w:top w:val="nil"/>
              <w:left w:val="nil"/>
              <w:bottom w:val="single" w:sz="4" w:space="0" w:color="auto"/>
              <w:right w:val="single" w:sz="4" w:space="0" w:color="auto"/>
            </w:tcBorders>
            <w:shd w:val="clear" w:color="auto" w:fill="auto"/>
            <w:noWrap/>
            <w:textDirection w:val="btLr"/>
            <w:hideMark/>
          </w:tcPr>
          <w:p w14:paraId="4F7C1A28" w14:textId="77777777" w:rsidR="00AF1696" w:rsidRPr="008A353F" w:rsidRDefault="00AF1696" w:rsidP="008A353F">
            <w:pPr>
              <w:ind w:left="113" w:right="113"/>
              <w:rPr>
                <w:sz w:val="15"/>
                <w:szCs w:val="16"/>
              </w:rPr>
            </w:pPr>
            <w:r w:rsidRPr="008A353F">
              <w:rPr>
                <w:rFonts w:eastAsia="Times New Roman"/>
                <w:b/>
                <w:bCs/>
                <w:color w:val="000000"/>
                <w:sz w:val="15"/>
                <w:szCs w:val="16"/>
              </w:rPr>
              <w:t>Col B.2</w:t>
            </w:r>
          </w:p>
        </w:tc>
        <w:tc>
          <w:tcPr>
            <w:tcW w:w="239" w:type="pct"/>
            <w:tcBorders>
              <w:top w:val="nil"/>
              <w:left w:val="nil"/>
              <w:bottom w:val="single" w:sz="4" w:space="0" w:color="auto"/>
              <w:right w:val="single" w:sz="4" w:space="0" w:color="auto"/>
            </w:tcBorders>
            <w:shd w:val="clear" w:color="auto" w:fill="auto"/>
            <w:noWrap/>
            <w:textDirection w:val="btLr"/>
            <w:hideMark/>
          </w:tcPr>
          <w:p w14:paraId="67045648" w14:textId="77777777" w:rsidR="00AF1696" w:rsidRPr="008A353F" w:rsidRDefault="00AF1696" w:rsidP="008A353F">
            <w:pPr>
              <w:ind w:left="113" w:right="113"/>
              <w:rPr>
                <w:sz w:val="15"/>
                <w:szCs w:val="16"/>
              </w:rPr>
            </w:pPr>
            <w:r w:rsidRPr="008A353F">
              <w:rPr>
                <w:rFonts w:eastAsia="Times New Roman"/>
                <w:b/>
                <w:bCs/>
                <w:color w:val="000000"/>
                <w:sz w:val="15"/>
                <w:szCs w:val="16"/>
              </w:rPr>
              <w:t>Col B.3</w:t>
            </w:r>
          </w:p>
        </w:tc>
        <w:tc>
          <w:tcPr>
            <w:tcW w:w="365" w:type="pct"/>
            <w:tcBorders>
              <w:top w:val="nil"/>
              <w:left w:val="nil"/>
              <w:bottom w:val="single" w:sz="4" w:space="0" w:color="auto"/>
              <w:right w:val="single" w:sz="4" w:space="0" w:color="auto"/>
            </w:tcBorders>
            <w:shd w:val="clear" w:color="auto" w:fill="auto"/>
            <w:noWrap/>
            <w:textDirection w:val="btLr"/>
            <w:hideMark/>
          </w:tcPr>
          <w:p w14:paraId="2C6EFB9F" w14:textId="77777777" w:rsidR="00AF1696" w:rsidRPr="008A353F" w:rsidRDefault="00AF1696" w:rsidP="008A353F">
            <w:pPr>
              <w:ind w:left="113" w:right="113"/>
              <w:rPr>
                <w:rFonts w:eastAsia="Times New Roman"/>
                <w:b/>
                <w:bCs/>
                <w:color w:val="000000"/>
                <w:sz w:val="15"/>
                <w:szCs w:val="16"/>
              </w:rPr>
            </w:pPr>
            <w:r w:rsidRPr="008A353F">
              <w:rPr>
                <w:rFonts w:eastAsia="Times New Roman"/>
                <w:b/>
                <w:bCs/>
                <w:color w:val="000000"/>
                <w:sz w:val="15"/>
                <w:szCs w:val="16"/>
              </w:rPr>
              <w:t>Col C.1</w:t>
            </w:r>
          </w:p>
        </w:tc>
        <w:tc>
          <w:tcPr>
            <w:tcW w:w="222" w:type="pct"/>
            <w:tcBorders>
              <w:top w:val="nil"/>
              <w:left w:val="nil"/>
              <w:bottom w:val="single" w:sz="4" w:space="0" w:color="auto"/>
              <w:right w:val="single" w:sz="4" w:space="0" w:color="auto"/>
            </w:tcBorders>
            <w:shd w:val="clear" w:color="auto" w:fill="auto"/>
            <w:noWrap/>
            <w:textDirection w:val="btLr"/>
            <w:hideMark/>
          </w:tcPr>
          <w:p w14:paraId="38B7D914" w14:textId="77777777" w:rsidR="00AF1696" w:rsidRPr="008A353F" w:rsidRDefault="00AF1696" w:rsidP="008A353F">
            <w:pPr>
              <w:ind w:left="113" w:right="113"/>
              <w:rPr>
                <w:sz w:val="15"/>
                <w:szCs w:val="16"/>
              </w:rPr>
            </w:pPr>
            <w:r w:rsidRPr="008A353F">
              <w:rPr>
                <w:rFonts w:eastAsia="Times New Roman"/>
                <w:b/>
                <w:bCs/>
                <w:color w:val="000000"/>
                <w:sz w:val="15"/>
                <w:szCs w:val="16"/>
              </w:rPr>
              <w:t>Col C.2</w:t>
            </w:r>
          </w:p>
        </w:tc>
        <w:tc>
          <w:tcPr>
            <w:tcW w:w="222" w:type="pct"/>
            <w:tcBorders>
              <w:top w:val="nil"/>
              <w:left w:val="nil"/>
              <w:bottom w:val="single" w:sz="4" w:space="0" w:color="auto"/>
              <w:right w:val="single" w:sz="4" w:space="0" w:color="auto"/>
            </w:tcBorders>
            <w:shd w:val="clear" w:color="auto" w:fill="auto"/>
            <w:noWrap/>
            <w:textDirection w:val="btLr"/>
            <w:hideMark/>
          </w:tcPr>
          <w:p w14:paraId="000FB7B3" w14:textId="77777777" w:rsidR="00AF1696" w:rsidRPr="008A353F" w:rsidRDefault="00AF1696" w:rsidP="008A353F">
            <w:pPr>
              <w:ind w:left="113" w:right="113"/>
              <w:rPr>
                <w:sz w:val="15"/>
                <w:szCs w:val="16"/>
              </w:rPr>
            </w:pPr>
            <w:r w:rsidRPr="008A353F">
              <w:rPr>
                <w:rFonts w:eastAsia="Times New Roman"/>
                <w:b/>
                <w:bCs/>
                <w:color w:val="000000"/>
                <w:sz w:val="15"/>
                <w:szCs w:val="16"/>
              </w:rPr>
              <w:t>Col C.3</w:t>
            </w:r>
          </w:p>
        </w:tc>
        <w:tc>
          <w:tcPr>
            <w:tcW w:w="222" w:type="pct"/>
            <w:tcBorders>
              <w:top w:val="nil"/>
              <w:left w:val="nil"/>
              <w:bottom w:val="single" w:sz="4" w:space="0" w:color="auto"/>
              <w:right w:val="single" w:sz="4" w:space="0" w:color="auto"/>
            </w:tcBorders>
            <w:shd w:val="clear" w:color="auto" w:fill="auto"/>
            <w:noWrap/>
            <w:textDirection w:val="btLr"/>
            <w:hideMark/>
          </w:tcPr>
          <w:p w14:paraId="760702EC" w14:textId="77777777" w:rsidR="00AF1696" w:rsidRPr="008A353F" w:rsidRDefault="00AF1696" w:rsidP="008A353F">
            <w:pPr>
              <w:ind w:left="113" w:right="113"/>
              <w:rPr>
                <w:sz w:val="15"/>
                <w:szCs w:val="16"/>
              </w:rPr>
            </w:pPr>
            <w:r w:rsidRPr="008A353F">
              <w:rPr>
                <w:rFonts w:eastAsia="Times New Roman"/>
                <w:b/>
                <w:bCs/>
                <w:color w:val="000000"/>
                <w:sz w:val="15"/>
                <w:szCs w:val="16"/>
              </w:rPr>
              <w:t>Col C.4</w:t>
            </w:r>
          </w:p>
        </w:tc>
        <w:tc>
          <w:tcPr>
            <w:tcW w:w="222" w:type="pct"/>
            <w:tcBorders>
              <w:top w:val="nil"/>
              <w:left w:val="nil"/>
              <w:bottom w:val="single" w:sz="4" w:space="0" w:color="auto"/>
              <w:right w:val="single" w:sz="4" w:space="0" w:color="auto"/>
            </w:tcBorders>
            <w:shd w:val="clear" w:color="auto" w:fill="auto"/>
            <w:noWrap/>
            <w:textDirection w:val="btLr"/>
            <w:hideMark/>
          </w:tcPr>
          <w:p w14:paraId="06082115" w14:textId="77777777" w:rsidR="00AF1696" w:rsidRPr="008A353F" w:rsidRDefault="00AF1696" w:rsidP="008A353F">
            <w:pPr>
              <w:ind w:left="113" w:right="113"/>
              <w:rPr>
                <w:sz w:val="15"/>
                <w:szCs w:val="16"/>
              </w:rPr>
            </w:pPr>
            <w:r w:rsidRPr="008A353F">
              <w:rPr>
                <w:rFonts w:eastAsia="Times New Roman"/>
                <w:b/>
                <w:bCs/>
                <w:color w:val="000000"/>
                <w:sz w:val="15"/>
                <w:szCs w:val="16"/>
              </w:rPr>
              <w:t>Col C.5</w:t>
            </w:r>
          </w:p>
        </w:tc>
        <w:tc>
          <w:tcPr>
            <w:tcW w:w="222" w:type="pct"/>
            <w:tcBorders>
              <w:top w:val="nil"/>
              <w:left w:val="nil"/>
              <w:bottom w:val="single" w:sz="4" w:space="0" w:color="auto"/>
              <w:right w:val="single" w:sz="4" w:space="0" w:color="auto"/>
            </w:tcBorders>
            <w:shd w:val="clear" w:color="auto" w:fill="auto"/>
            <w:noWrap/>
            <w:textDirection w:val="btLr"/>
            <w:hideMark/>
          </w:tcPr>
          <w:p w14:paraId="00E9E1CC" w14:textId="77777777" w:rsidR="00AF1696" w:rsidRPr="008A353F" w:rsidRDefault="00AF1696" w:rsidP="008A353F">
            <w:pPr>
              <w:ind w:left="113" w:right="113"/>
              <w:rPr>
                <w:sz w:val="15"/>
                <w:szCs w:val="16"/>
              </w:rPr>
            </w:pPr>
            <w:r w:rsidRPr="008A353F">
              <w:rPr>
                <w:rFonts w:eastAsia="Times New Roman"/>
                <w:b/>
                <w:bCs/>
                <w:color w:val="000000"/>
                <w:sz w:val="15"/>
                <w:szCs w:val="16"/>
              </w:rPr>
              <w:t>Col C.6</w:t>
            </w:r>
          </w:p>
        </w:tc>
        <w:tc>
          <w:tcPr>
            <w:tcW w:w="222" w:type="pct"/>
            <w:tcBorders>
              <w:top w:val="nil"/>
              <w:left w:val="nil"/>
              <w:bottom w:val="single" w:sz="4" w:space="0" w:color="auto"/>
              <w:right w:val="single" w:sz="4" w:space="0" w:color="auto"/>
            </w:tcBorders>
            <w:shd w:val="clear" w:color="auto" w:fill="auto"/>
            <w:noWrap/>
            <w:textDirection w:val="btLr"/>
            <w:hideMark/>
          </w:tcPr>
          <w:p w14:paraId="2788074F" w14:textId="77777777" w:rsidR="00AF1696" w:rsidRPr="008A353F" w:rsidRDefault="00AF1696" w:rsidP="008A353F">
            <w:pPr>
              <w:ind w:left="113" w:right="113"/>
              <w:rPr>
                <w:sz w:val="15"/>
                <w:szCs w:val="16"/>
              </w:rPr>
            </w:pPr>
            <w:r w:rsidRPr="008A353F">
              <w:rPr>
                <w:rFonts w:eastAsia="Times New Roman"/>
                <w:b/>
                <w:bCs/>
                <w:color w:val="000000"/>
                <w:sz w:val="15"/>
                <w:szCs w:val="16"/>
              </w:rPr>
              <w:t>Col C.7</w:t>
            </w:r>
          </w:p>
        </w:tc>
        <w:tc>
          <w:tcPr>
            <w:tcW w:w="222" w:type="pct"/>
            <w:tcBorders>
              <w:top w:val="nil"/>
              <w:left w:val="nil"/>
              <w:bottom w:val="single" w:sz="4" w:space="0" w:color="auto"/>
              <w:right w:val="single" w:sz="4" w:space="0" w:color="auto"/>
            </w:tcBorders>
            <w:shd w:val="clear" w:color="auto" w:fill="auto"/>
            <w:noWrap/>
            <w:textDirection w:val="btLr"/>
            <w:hideMark/>
          </w:tcPr>
          <w:p w14:paraId="288D1E05" w14:textId="77777777" w:rsidR="00AF1696" w:rsidRPr="008A353F" w:rsidRDefault="00AF1696" w:rsidP="008A353F">
            <w:pPr>
              <w:ind w:left="113" w:right="113"/>
              <w:rPr>
                <w:sz w:val="15"/>
                <w:szCs w:val="16"/>
              </w:rPr>
            </w:pPr>
            <w:r w:rsidRPr="008A353F">
              <w:rPr>
                <w:rFonts w:eastAsia="Times New Roman"/>
                <w:b/>
                <w:bCs/>
                <w:color w:val="000000"/>
                <w:sz w:val="15"/>
                <w:szCs w:val="16"/>
              </w:rPr>
              <w:t>Col C.8</w:t>
            </w:r>
          </w:p>
        </w:tc>
        <w:tc>
          <w:tcPr>
            <w:tcW w:w="221" w:type="pct"/>
            <w:tcBorders>
              <w:top w:val="nil"/>
              <w:left w:val="nil"/>
              <w:bottom w:val="single" w:sz="4" w:space="0" w:color="auto"/>
              <w:right w:val="single" w:sz="4" w:space="0" w:color="auto"/>
            </w:tcBorders>
            <w:shd w:val="clear" w:color="auto" w:fill="auto"/>
            <w:noWrap/>
            <w:textDirection w:val="btLr"/>
            <w:hideMark/>
          </w:tcPr>
          <w:p w14:paraId="48C56D43" w14:textId="77777777" w:rsidR="00AF1696" w:rsidRPr="008A353F" w:rsidRDefault="00AF1696" w:rsidP="008A353F">
            <w:pPr>
              <w:ind w:left="113" w:right="113"/>
              <w:rPr>
                <w:sz w:val="15"/>
                <w:szCs w:val="16"/>
              </w:rPr>
            </w:pPr>
            <w:r w:rsidRPr="008A353F">
              <w:rPr>
                <w:rFonts w:eastAsia="Times New Roman"/>
                <w:b/>
                <w:bCs/>
                <w:color w:val="000000"/>
                <w:sz w:val="15"/>
                <w:szCs w:val="16"/>
              </w:rPr>
              <w:t>Col C.9</w:t>
            </w:r>
          </w:p>
        </w:tc>
        <w:tc>
          <w:tcPr>
            <w:tcW w:w="221" w:type="pct"/>
            <w:tcBorders>
              <w:top w:val="nil"/>
              <w:left w:val="nil"/>
              <w:bottom w:val="single" w:sz="4" w:space="0" w:color="auto"/>
              <w:right w:val="single" w:sz="4" w:space="0" w:color="auto"/>
            </w:tcBorders>
            <w:shd w:val="clear" w:color="auto" w:fill="auto"/>
            <w:noWrap/>
            <w:textDirection w:val="btLr"/>
            <w:hideMark/>
          </w:tcPr>
          <w:p w14:paraId="58FD7174" w14:textId="77777777" w:rsidR="00AF1696" w:rsidRPr="008A353F" w:rsidRDefault="00AF1696" w:rsidP="008A353F">
            <w:pPr>
              <w:ind w:left="113" w:right="113"/>
              <w:rPr>
                <w:sz w:val="15"/>
                <w:szCs w:val="16"/>
              </w:rPr>
            </w:pPr>
            <w:r w:rsidRPr="008A353F">
              <w:rPr>
                <w:rFonts w:eastAsia="Times New Roman"/>
                <w:b/>
                <w:bCs/>
                <w:color w:val="000000"/>
                <w:sz w:val="15"/>
                <w:szCs w:val="16"/>
              </w:rPr>
              <w:t>Col C.10</w:t>
            </w:r>
          </w:p>
        </w:tc>
        <w:tc>
          <w:tcPr>
            <w:tcW w:w="254" w:type="pct"/>
            <w:tcBorders>
              <w:top w:val="nil"/>
              <w:left w:val="nil"/>
              <w:bottom w:val="single" w:sz="4" w:space="0" w:color="auto"/>
              <w:right w:val="single" w:sz="4" w:space="0" w:color="auto"/>
            </w:tcBorders>
            <w:shd w:val="clear" w:color="auto" w:fill="auto"/>
            <w:noWrap/>
            <w:textDirection w:val="btLr"/>
            <w:hideMark/>
          </w:tcPr>
          <w:p w14:paraId="0DF643AA" w14:textId="77777777" w:rsidR="00AF1696" w:rsidRPr="008A353F" w:rsidRDefault="00AF1696" w:rsidP="008A353F">
            <w:pPr>
              <w:ind w:left="113" w:right="113"/>
              <w:rPr>
                <w:sz w:val="15"/>
                <w:szCs w:val="16"/>
              </w:rPr>
            </w:pPr>
            <w:r w:rsidRPr="008A353F">
              <w:rPr>
                <w:rFonts w:eastAsia="Times New Roman"/>
                <w:b/>
                <w:bCs/>
                <w:color w:val="000000"/>
                <w:sz w:val="15"/>
                <w:szCs w:val="16"/>
              </w:rPr>
              <w:t>Col C.11</w:t>
            </w:r>
          </w:p>
        </w:tc>
        <w:tc>
          <w:tcPr>
            <w:tcW w:w="245" w:type="pct"/>
            <w:tcBorders>
              <w:top w:val="nil"/>
              <w:left w:val="nil"/>
              <w:bottom w:val="single" w:sz="4" w:space="0" w:color="auto"/>
              <w:right w:val="single" w:sz="4" w:space="0" w:color="auto"/>
            </w:tcBorders>
            <w:shd w:val="clear" w:color="auto" w:fill="auto"/>
            <w:noWrap/>
            <w:textDirection w:val="btLr"/>
            <w:hideMark/>
          </w:tcPr>
          <w:p w14:paraId="3B8E800A" w14:textId="77777777" w:rsidR="00AF1696" w:rsidRPr="008A353F" w:rsidRDefault="00AF1696" w:rsidP="008A353F">
            <w:pPr>
              <w:ind w:left="113" w:right="113"/>
              <w:rPr>
                <w:rFonts w:eastAsia="Times New Roman"/>
                <w:b/>
                <w:bCs/>
                <w:color w:val="000000"/>
                <w:sz w:val="15"/>
                <w:szCs w:val="16"/>
              </w:rPr>
            </w:pPr>
            <w:r w:rsidRPr="008A353F">
              <w:rPr>
                <w:rFonts w:eastAsia="Times New Roman"/>
                <w:b/>
                <w:bCs/>
                <w:color w:val="000000"/>
                <w:sz w:val="15"/>
                <w:szCs w:val="16"/>
              </w:rPr>
              <w:t>Col D.1</w:t>
            </w:r>
          </w:p>
        </w:tc>
        <w:tc>
          <w:tcPr>
            <w:tcW w:w="280" w:type="pct"/>
            <w:tcBorders>
              <w:top w:val="nil"/>
              <w:left w:val="nil"/>
              <w:bottom w:val="single" w:sz="4" w:space="0" w:color="auto"/>
              <w:right w:val="single" w:sz="4" w:space="0" w:color="auto"/>
            </w:tcBorders>
            <w:shd w:val="clear" w:color="auto" w:fill="auto"/>
            <w:noWrap/>
            <w:textDirection w:val="btLr"/>
            <w:hideMark/>
          </w:tcPr>
          <w:p w14:paraId="64D2CAB6" w14:textId="77777777" w:rsidR="00AF1696" w:rsidRPr="008A353F" w:rsidRDefault="00AF1696" w:rsidP="008A353F">
            <w:pPr>
              <w:ind w:left="113" w:right="113"/>
              <w:rPr>
                <w:sz w:val="15"/>
                <w:szCs w:val="16"/>
              </w:rPr>
            </w:pPr>
            <w:r w:rsidRPr="008A353F">
              <w:rPr>
                <w:rFonts w:eastAsia="Times New Roman"/>
                <w:b/>
                <w:bCs/>
                <w:color w:val="000000"/>
                <w:sz w:val="15"/>
                <w:szCs w:val="16"/>
              </w:rPr>
              <w:t>Col D.2</w:t>
            </w:r>
          </w:p>
        </w:tc>
        <w:tc>
          <w:tcPr>
            <w:tcW w:w="331" w:type="pct"/>
            <w:tcBorders>
              <w:top w:val="nil"/>
              <w:left w:val="nil"/>
              <w:bottom w:val="single" w:sz="4" w:space="0" w:color="auto"/>
              <w:right w:val="single" w:sz="4" w:space="0" w:color="auto"/>
            </w:tcBorders>
            <w:shd w:val="clear" w:color="auto" w:fill="auto"/>
            <w:noWrap/>
            <w:textDirection w:val="btLr"/>
            <w:hideMark/>
          </w:tcPr>
          <w:p w14:paraId="05B7821C" w14:textId="77777777" w:rsidR="00AF1696" w:rsidRPr="008A353F" w:rsidRDefault="00AF1696" w:rsidP="008A353F">
            <w:pPr>
              <w:ind w:left="113" w:right="113"/>
              <w:rPr>
                <w:sz w:val="15"/>
                <w:szCs w:val="16"/>
              </w:rPr>
            </w:pPr>
            <w:r w:rsidRPr="008A353F">
              <w:rPr>
                <w:rFonts w:eastAsia="Times New Roman"/>
                <w:b/>
                <w:bCs/>
                <w:color w:val="000000"/>
                <w:sz w:val="15"/>
                <w:szCs w:val="16"/>
              </w:rPr>
              <w:t>Col D.3</w:t>
            </w:r>
          </w:p>
        </w:tc>
      </w:tr>
      <w:tr w:rsidR="001D20D4" w:rsidRPr="007A5B45" w14:paraId="46B9424C" w14:textId="77777777" w:rsidTr="008A353F">
        <w:trPr>
          <w:cantSplit/>
          <w:trHeight w:val="884"/>
        </w:trPr>
        <w:tc>
          <w:tcPr>
            <w:tcW w:w="263" w:type="pct"/>
            <w:tcBorders>
              <w:top w:val="nil"/>
              <w:left w:val="single" w:sz="4" w:space="0" w:color="auto"/>
              <w:bottom w:val="single" w:sz="4" w:space="0" w:color="auto"/>
              <w:right w:val="single" w:sz="4" w:space="0" w:color="auto"/>
            </w:tcBorders>
          </w:tcPr>
          <w:p w14:paraId="69334B04" w14:textId="77777777" w:rsidR="00AF1696" w:rsidRPr="007A5B45" w:rsidRDefault="00AF1696" w:rsidP="00F13AA2">
            <w:pPr>
              <w:rPr>
                <w:rFonts w:eastAsia="Times New Roman"/>
                <w:color w:val="000000"/>
                <w:sz w:val="16"/>
                <w:szCs w:val="16"/>
              </w:rPr>
            </w:pPr>
            <w:r w:rsidRPr="007A5B45">
              <w:rPr>
                <w:rFonts w:eastAsia="Times New Roman"/>
                <w:b/>
                <w:bCs/>
                <w:color w:val="000000"/>
                <w:sz w:val="16"/>
                <w:szCs w:val="16"/>
              </w:rPr>
              <w:t>Sno.</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FD1CDDD" w14:textId="580FA6FE" w:rsidR="00AF1696" w:rsidRPr="007A5B45" w:rsidRDefault="00AF1696" w:rsidP="00F13AA2">
            <w:pPr>
              <w:rPr>
                <w:rFonts w:eastAsia="Times New Roman"/>
                <w:color w:val="000000"/>
                <w:sz w:val="16"/>
                <w:szCs w:val="16"/>
              </w:rPr>
            </w:pPr>
            <w:r w:rsidRPr="007A5B45">
              <w:rPr>
                <w:rFonts w:eastAsia="Times New Roman"/>
                <w:color w:val="000000"/>
                <w:sz w:val="16"/>
                <w:szCs w:val="16"/>
              </w:rPr>
              <w:t>SAARC Countries</w:t>
            </w:r>
          </w:p>
        </w:tc>
        <w:tc>
          <w:tcPr>
            <w:tcW w:w="286" w:type="pct"/>
            <w:tcBorders>
              <w:top w:val="nil"/>
              <w:left w:val="nil"/>
              <w:bottom w:val="single" w:sz="4" w:space="0" w:color="auto"/>
              <w:right w:val="single" w:sz="4" w:space="0" w:color="auto"/>
            </w:tcBorders>
            <w:shd w:val="clear" w:color="auto" w:fill="auto"/>
            <w:noWrap/>
            <w:textDirection w:val="btLr"/>
            <w:vAlign w:val="center"/>
            <w:hideMark/>
          </w:tcPr>
          <w:p w14:paraId="5ED38953"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Decreased %</w:t>
            </w:r>
          </w:p>
        </w:tc>
        <w:tc>
          <w:tcPr>
            <w:tcW w:w="274" w:type="pct"/>
            <w:tcBorders>
              <w:top w:val="nil"/>
              <w:left w:val="nil"/>
              <w:bottom w:val="single" w:sz="4" w:space="0" w:color="auto"/>
              <w:right w:val="single" w:sz="4" w:space="0" w:color="auto"/>
            </w:tcBorders>
            <w:shd w:val="clear" w:color="auto" w:fill="auto"/>
            <w:noWrap/>
            <w:textDirection w:val="btLr"/>
            <w:vAlign w:val="center"/>
            <w:hideMark/>
          </w:tcPr>
          <w:p w14:paraId="744820AC"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Same %</w:t>
            </w: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14:paraId="0E1A596E"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Increased %</w:t>
            </w:r>
          </w:p>
        </w:tc>
        <w:tc>
          <w:tcPr>
            <w:tcW w:w="365" w:type="pct"/>
            <w:tcBorders>
              <w:top w:val="nil"/>
              <w:left w:val="nil"/>
              <w:bottom w:val="single" w:sz="4" w:space="0" w:color="auto"/>
              <w:right w:val="single" w:sz="4" w:space="0" w:color="auto"/>
            </w:tcBorders>
            <w:shd w:val="clear" w:color="auto" w:fill="auto"/>
            <w:noWrap/>
            <w:textDirection w:val="btLr"/>
            <w:vAlign w:val="center"/>
            <w:hideMark/>
          </w:tcPr>
          <w:p w14:paraId="23E576A7"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Political Parties</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3505A628"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Parliament</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34C41CEE"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Police</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6296AC7A"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Business</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4963B23D"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Media</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10B9B9E9"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Public Officials</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401DDAC3"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Judiciary</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14:paraId="545E50BE"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NGO</w:t>
            </w:r>
          </w:p>
        </w:tc>
        <w:tc>
          <w:tcPr>
            <w:tcW w:w="221" w:type="pct"/>
            <w:tcBorders>
              <w:top w:val="nil"/>
              <w:left w:val="nil"/>
              <w:bottom w:val="single" w:sz="4" w:space="0" w:color="auto"/>
              <w:right w:val="single" w:sz="4" w:space="0" w:color="auto"/>
            </w:tcBorders>
            <w:shd w:val="clear" w:color="auto" w:fill="auto"/>
            <w:noWrap/>
            <w:textDirection w:val="btLr"/>
            <w:vAlign w:val="center"/>
            <w:hideMark/>
          </w:tcPr>
          <w:p w14:paraId="414C6410"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Religious Bodies</w:t>
            </w:r>
          </w:p>
        </w:tc>
        <w:tc>
          <w:tcPr>
            <w:tcW w:w="221" w:type="pct"/>
            <w:tcBorders>
              <w:top w:val="nil"/>
              <w:left w:val="nil"/>
              <w:bottom w:val="single" w:sz="4" w:space="0" w:color="auto"/>
              <w:right w:val="single" w:sz="4" w:space="0" w:color="auto"/>
            </w:tcBorders>
            <w:shd w:val="clear" w:color="auto" w:fill="auto"/>
            <w:noWrap/>
            <w:textDirection w:val="btLr"/>
            <w:vAlign w:val="center"/>
            <w:hideMark/>
          </w:tcPr>
          <w:p w14:paraId="2AA787E4"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Military</w:t>
            </w:r>
          </w:p>
        </w:tc>
        <w:tc>
          <w:tcPr>
            <w:tcW w:w="254" w:type="pct"/>
            <w:tcBorders>
              <w:top w:val="nil"/>
              <w:left w:val="nil"/>
              <w:bottom w:val="single" w:sz="4" w:space="0" w:color="auto"/>
              <w:right w:val="single" w:sz="4" w:space="0" w:color="auto"/>
            </w:tcBorders>
            <w:shd w:val="clear" w:color="auto" w:fill="auto"/>
            <w:noWrap/>
            <w:textDirection w:val="btLr"/>
            <w:vAlign w:val="center"/>
            <w:hideMark/>
          </w:tcPr>
          <w:p w14:paraId="7814F3A4"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Education</w:t>
            </w:r>
          </w:p>
        </w:tc>
        <w:tc>
          <w:tcPr>
            <w:tcW w:w="245" w:type="pct"/>
            <w:tcBorders>
              <w:top w:val="nil"/>
              <w:left w:val="nil"/>
              <w:bottom w:val="single" w:sz="4" w:space="0" w:color="auto"/>
              <w:right w:val="single" w:sz="4" w:space="0" w:color="auto"/>
            </w:tcBorders>
            <w:shd w:val="clear" w:color="auto" w:fill="auto"/>
            <w:noWrap/>
            <w:textDirection w:val="btLr"/>
            <w:vAlign w:val="center"/>
            <w:hideMark/>
          </w:tcPr>
          <w:p w14:paraId="56D3D529"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Ineffective %</w:t>
            </w:r>
          </w:p>
        </w:tc>
        <w:tc>
          <w:tcPr>
            <w:tcW w:w="280" w:type="pct"/>
            <w:tcBorders>
              <w:top w:val="nil"/>
              <w:left w:val="nil"/>
              <w:bottom w:val="single" w:sz="4" w:space="0" w:color="auto"/>
              <w:right w:val="single" w:sz="4" w:space="0" w:color="auto"/>
            </w:tcBorders>
            <w:shd w:val="clear" w:color="auto" w:fill="auto"/>
            <w:noWrap/>
            <w:textDirection w:val="btLr"/>
            <w:vAlign w:val="center"/>
            <w:hideMark/>
          </w:tcPr>
          <w:p w14:paraId="17A56608"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Neither %</w:t>
            </w:r>
          </w:p>
        </w:tc>
        <w:tc>
          <w:tcPr>
            <w:tcW w:w="331" w:type="pct"/>
            <w:tcBorders>
              <w:top w:val="nil"/>
              <w:left w:val="nil"/>
              <w:bottom w:val="single" w:sz="4" w:space="0" w:color="auto"/>
              <w:right w:val="single" w:sz="4" w:space="0" w:color="auto"/>
            </w:tcBorders>
            <w:shd w:val="clear" w:color="auto" w:fill="auto"/>
            <w:noWrap/>
            <w:textDirection w:val="btLr"/>
            <w:vAlign w:val="center"/>
            <w:hideMark/>
          </w:tcPr>
          <w:p w14:paraId="3F47F61B" w14:textId="77777777" w:rsidR="00AF1696" w:rsidRPr="007A5B45" w:rsidRDefault="00AF1696" w:rsidP="00CD5A28">
            <w:pPr>
              <w:ind w:left="113" w:right="113"/>
              <w:rPr>
                <w:rFonts w:eastAsia="Times New Roman"/>
                <w:bCs/>
                <w:color w:val="000000"/>
                <w:sz w:val="16"/>
                <w:szCs w:val="16"/>
              </w:rPr>
            </w:pPr>
            <w:r w:rsidRPr="007A5B45">
              <w:rPr>
                <w:rFonts w:eastAsia="Times New Roman"/>
                <w:bCs/>
                <w:color w:val="000000"/>
                <w:sz w:val="16"/>
                <w:szCs w:val="16"/>
              </w:rPr>
              <w:t>Effective %</w:t>
            </w:r>
          </w:p>
        </w:tc>
      </w:tr>
      <w:tr w:rsidR="001D20D4" w:rsidRPr="007A5B45" w14:paraId="278AF9FB" w14:textId="77777777" w:rsidTr="001D20D4">
        <w:trPr>
          <w:trHeight w:val="300"/>
        </w:trPr>
        <w:tc>
          <w:tcPr>
            <w:tcW w:w="263" w:type="pct"/>
            <w:tcBorders>
              <w:top w:val="nil"/>
              <w:left w:val="single" w:sz="4" w:space="0" w:color="auto"/>
              <w:bottom w:val="single" w:sz="4" w:space="0" w:color="auto"/>
              <w:right w:val="single" w:sz="4" w:space="0" w:color="auto"/>
            </w:tcBorders>
          </w:tcPr>
          <w:p w14:paraId="4C314B4E"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1.</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1A22C62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Bangladesh</w:t>
            </w:r>
          </w:p>
        </w:tc>
        <w:tc>
          <w:tcPr>
            <w:tcW w:w="286" w:type="pct"/>
            <w:tcBorders>
              <w:top w:val="nil"/>
              <w:left w:val="nil"/>
              <w:bottom w:val="single" w:sz="4" w:space="0" w:color="auto"/>
              <w:right w:val="single" w:sz="4" w:space="0" w:color="auto"/>
            </w:tcBorders>
            <w:shd w:val="clear" w:color="auto" w:fill="auto"/>
            <w:noWrap/>
            <w:vAlign w:val="center"/>
            <w:hideMark/>
          </w:tcPr>
          <w:p w14:paraId="43199A3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36</w:t>
            </w:r>
          </w:p>
        </w:tc>
        <w:tc>
          <w:tcPr>
            <w:tcW w:w="274" w:type="pct"/>
            <w:tcBorders>
              <w:top w:val="nil"/>
              <w:left w:val="nil"/>
              <w:bottom w:val="single" w:sz="4" w:space="0" w:color="auto"/>
              <w:right w:val="single" w:sz="4" w:space="0" w:color="auto"/>
            </w:tcBorders>
            <w:shd w:val="clear" w:color="auto" w:fill="auto"/>
            <w:noWrap/>
            <w:vAlign w:val="center"/>
            <w:hideMark/>
          </w:tcPr>
          <w:p w14:paraId="483D2E9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18</w:t>
            </w:r>
          </w:p>
        </w:tc>
        <w:tc>
          <w:tcPr>
            <w:tcW w:w="239" w:type="pct"/>
            <w:tcBorders>
              <w:top w:val="nil"/>
              <w:left w:val="nil"/>
              <w:bottom w:val="single" w:sz="4" w:space="0" w:color="auto"/>
              <w:right w:val="single" w:sz="4" w:space="0" w:color="auto"/>
            </w:tcBorders>
            <w:shd w:val="clear" w:color="auto" w:fill="auto"/>
            <w:noWrap/>
            <w:vAlign w:val="center"/>
            <w:hideMark/>
          </w:tcPr>
          <w:p w14:paraId="6E30C95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46</w:t>
            </w:r>
          </w:p>
        </w:tc>
        <w:tc>
          <w:tcPr>
            <w:tcW w:w="365" w:type="pct"/>
            <w:tcBorders>
              <w:top w:val="nil"/>
              <w:left w:val="nil"/>
              <w:bottom w:val="single" w:sz="4" w:space="0" w:color="auto"/>
              <w:right w:val="single" w:sz="4" w:space="0" w:color="auto"/>
            </w:tcBorders>
            <w:shd w:val="clear" w:color="auto" w:fill="auto"/>
            <w:noWrap/>
            <w:vAlign w:val="center"/>
            <w:hideMark/>
          </w:tcPr>
          <w:p w14:paraId="60AA00A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3.8</w:t>
            </w:r>
          </w:p>
        </w:tc>
        <w:tc>
          <w:tcPr>
            <w:tcW w:w="222" w:type="pct"/>
            <w:tcBorders>
              <w:top w:val="nil"/>
              <w:left w:val="nil"/>
              <w:bottom w:val="single" w:sz="4" w:space="0" w:color="auto"/>
              <w:right w:val="single" w:sz="4" w:space="0" w:color="auto"/>
            </w:tcBorders>
            <w:shd w:val="clear" w:color="auto" w:fill="auto"/>
            <w:noWrap/>
            <w:vAlign w:val="center"/>
            <w:hideMark/>
          </w:tcPr>
          <w:p w14:paraId="74E8CB7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21D3175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4.4</w:t>
            </w:r>
          </w:p>
        </w:tc>
        <w:tc>
          <w:tcPr>
            <w:tcW w:w="222" w:type="pct"/>
            <w:tcBorders>
              <w:top w:val="nil"/>
              <w:left w:val="nil"/>
              <w:bottom w:val="single" w:sz="4" w:space="0" w:color="auto"/>
              <w:right w:val="single" w:sz="4" w:space="0" w:color="auto"/>
            </w:tcBorders>
            <w:shd w:val="clear" w:color="auto" w:fill="auto"/>
            <w:noWrap/>
            <w:vAlign w:val="center"/>
            <w:hideMark/>
          </w:tcPr>
          <w:p w14:paraId="3A32F63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2.4</w:t>
            </w:r>
          </w:p>
        </w:tc>
        <w:tc>
          <w:tcPr>
            <w:tcW w:w="222" w:type="pct"/>
            <w:tcBorders>
              <w:top w:val="nil"/>
              <w:left w:val="nil"/>
              <w:bottom w:val="single" w:sz="4" w:space="0" w:color="auto"/>
              <w:right w:val="single" w:sz="4" w:space="0" w:color="auto"/>
            </w:tcBorders>
            <w:shd w:val="clear" w:color="auto" w:fill="auto"/>
            <w:noWrap/>
            <w:vAlign w:val="center"/>
            <w:hideMark/>
          </w:tcPr>
          <w:p w14:paraId="501C69C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2.3</w:t>
            </w:r>
          </w:p>
        </w:tc>
        <w:tc>
          <w:tcPr>
            <w:tcW w:w="222" w:type="pct"/>
            <w:tcBorders>
              <w:top w:val="nil"/>
              <w:left w:val="nil"/>
              <w:bottom w:val="single" w:sz="4" w:space="0" w:color="auto"/>
              <w:right w:val="single" w:sz="4" w:space="0" w:color="auto"/>
            </w:tcBorders>
            <w:shd w:val="clear" w:color="auto" w:fill="auto"/>
            <w:noWrap/>
            <w:vAlign w:val="center"/>
            <w:hideMark/>
          </w:tcPr>
          <w:p w14:paraId="6D11FFC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w:t>
            </w:r>
          </w:p>
        </w:tc>
        <w:tc>
          <w:tcPr>
            <w:tcW w:w="222" w:type="pct"/>
            <w:tcBorders>
              <w:top w:val="nil"/>
              <w:left w:val="nil"/>
              <w:bottom w:val="single" w:sz="4" w:space="0" w:color="auto"/>
              <w:right w:val="single" w:sz="4" w:space="0" w:color="auto"/>
            </w:tcBorders>
            <w:shd w:val="clear" w:color="auto" w:fill="auto"/>
            <w:noWrap/>
            <w:vAlign w:val="center"/>
            <w:hideMark/>
          </w:tcPr>
          <w:p w14:paraId="668E805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3.5</w:t>
            </w:r>
          </w:p>
        </w:tc>
        <w:tc>
          <w:tcPr>
            <w:tcW w:w="222" w:type="pct"/>
            <w:tcBorders>
              <w:top w:val="nil"/>
              <w:left w:val="nil"/>
              <w:bottom w:val="single" w:sz="4" w:space="0" w:color="auto"/>
              <w:right w:val="single" w:sz="4" w:space="0" w:color="auto"/>
            </w:tcBorders>
            <w:shd w:val="clear" w:color="auto" w:fill="auto"/>
            <w:noWrap/>
            <w:vAlign w:val="center"/>
            <w:hideMark/>
          </w:tcPr>
          <w:p w14:paraId="03DF280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2.3</w:t>
            </w:r>
          </w:p>
        </w:tc>
        <w:tc>
          <w:tcPr>
            <w:tcW w:w="221" w:type="pct"/>
            <w:tcBorders>
              <w:top w:val="nil"/>
              <w:left w:val="nil"/>
              <w:bottom w:val="single" w:sz="4" w:space="0" w:color="auto"/>
              <w:right w:val="single" w:sz="4" w:space="0" w:color="auto"/>
            </w:tcBorders>
            <w:shd w:val="clear" w:color="auto" w:fill="auto"/>
            <w:noWrap/>
            <w:vAlign w:val="center"/>
            <w:hideMark/>
          </w:tcPr>
          <w:p w14:paraId="23108ABD"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1.8</w:t>
            </w:r>
          </w:p>
        </w:tc>
        <w:tc>
          <w:tcPr>
            <w:tcW w:w="221" w:type="pct"/>
            <w:tcBorders>
              <w:top w:val="nil"/>
              <w:left w:val="nil"/>
              <w:bottom w:val="single" w:sz="4" w:space="0" w:color="auto"/>
              <w:right w:val="single" w:sz="4" w:space="0" w:color="auto"/>
            </w:tcBorders>
            <w:shd w:val="clear" w:color="auto" w:fill="auto"/>
            <w:noWrap/>
            <w:vAlign w:val="center"/>
            <w:hideMark/>
          </w:tcPr>
          <w:p w14:paraId="4CA72C7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1.9</w:t>
            </w:r>
          </w:p>
        </w:tc>
        <w:tc>
          <w:tcPr>
            <w:tcW w:w="254" w:type="pct"/>
            <w:tcBorders>
              <w:top w:val="nil"/>
              <w:left w:val="nil"/>
              <w:bottom w:val="single" w:sz="4" w:space="0" w:color="auto"/>
              <w:right w:val="single" w:sz="4" w:space="0" w:color="auto"/>
            </w:tcBorders>
            <w:shd w:val="clear" w:color="auto" w:fill="auto"/>
            <w:noWrap/>
            <w:vAlign w:val="center"/>
            <w:hideMark/>
          </w:tcPr>
          <w:p w14:paraId="446250E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2.6</w:t>
            </w:r>
          </w:p>
        </w:tc>
        <w:tc>
          <w:tcPr>
            <w:tcW w:w="245" w:type="pct"/>
            <w:tcBorders>
              <w:top w:val="nil"/>
              <w:left w:val="nil"/>
              <w:bottom w:val="single" w:sz="4" w:space="0" w:color="auto"/>
              <w:right w:val="single" w:sz="4" w:space="0" w:color="auto"/>
            </w:tcBorders>
            <w:shd w:val="clear" w:color="auto" w:fill="auto"/>
            <w:noWrap/>
            <w:vAlign w:val="center"/>
            <w:hideMark/>
          </w:tcPr>
          <w:p w14:paraId="0AC5E50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22</w:t>
            </w:r>
          </w:p>
        </w:tc>
        <w:tc>
          <w:tcPr>
            <w:tcW w:w="280" w:type="pct"/>
            <w:tcBorders>
              <w:top w:val="nil"/>
              <w:left w:val="nil"/>
              <w:bottom w:val="single" w:sz="4" w:space="0" w:color="auto"/>
              <w:right w:val="single" w:sz="4" w:space="0" w:color="auto"/>
            </w:tcBorders>
            <w:shd w:val="clear" w:color="auto" w:fill="auto"/>
            <w:noWrap/>
            <w:vAlign w:val="center"/>
            <w:hideMark/>
          </w:tcPr>
          <w:p w14:paraId="64EF880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17</w:t>
            </w:r>
          </w:p>
        </w:tc>
        <w:tc>
          <w:tcPr>
            <w:tcW w:w="331" w:type="pct"/>
            <w:tcBorders>
              <w:top w:val="nil"/>
              <w:left w:val="nil"/>
              <w:bottom w:val="single" w:sz="4" w:space="0" w:color="auto"/>
              <w:right w:val="single" w:sz="4" w:space="0" w:color="auto"/>
            </w:tcBorders>
            <w:shd w:val="clear" w:color="auto" w:fill="auto"/>
            <w:noWrap/>
            <w:vAlign w:val="bottom"/>
            <w:hideMark/>
          </w:tcPr>
          <w:p w14:paraId="5442F3A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61</w:t>
            </w:r>
          </w:p>
        </w:tc>
      </w:tr>
      <w:tr w:rsidR="001D20D4" w:rsidRPr="007A5B45" w14:paraId="710C9B68" w14:textId="77777777" w:rsidTr="001D20D4">
        <w:trPr>
          <w:trHeight w:val="300"/>
        </w:trPr>
        <w:tc>
          <w:tcPr>
            <w:tcW w:w="263" w:type="pct"/>
            <w:tcBorders>
              <w:top w:val="nil"/>
              <w:left w:val="single" w:sz="4" w:space="0" w:color="auto"/>
              <w:bottom w:val="single" w:sz="4" w:space="0" w:color="auto"/>
              <w:right w:val="single" w:sz="4" w:space="0" w:color="auto"/>
            </w:tcBorders>
          </w:tcPr>
          <w:p w14:paraId="19A4ECA0"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2.</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71672D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Sri Lanka</w:t>
            </w:r>
          </w:p>
        </w:tc>
        <w:tc>
          <w:tcPr>
            <w:tcW w:w="286" w:type="pct"/>
            <w:tcBorders>
              <w:top w:val="nil"/>
              <w:left w:val="nil"/>
              <w:bottom w:val="single" w:sz="4" w:space="0" w:color="auto"/>
              <w:right w:val="single" w:sz="4" w:space="0" w:color="auto"/>
            </w:tcBorders>
            <w:shd w:val="clear" w:color="auto" w:fill="auto"/>
            <w:noWrap/>
            <w:vAlign w:val="center"/>
            <w:hideMark/>
          </w:tcPr>
          <w:p w14:paraId="633F9AB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274" w:type="pct"/>
            <w:tcBorders>
              <w:top w:val="nil"/>
              <w:left w:val="nil"/>
              <w:bottom w:val="single" w:sz="4" w:space="0" w:color="auto"/>
              <w:right w:val="single" w:sz="4" w:space="0" w:color="auto"/>
            </w:tcBorders>
            <w:shd w:val="clear" w:color="auto" w:fill="auto"/>
            <w:noWrap/>
            <w:vAlign w:val="center"/>
            <w:hideMark/>
          </w:tcPr>
          <w:p w14:paraId="1A1F095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19</w:t>
            </w:r>
          </w:p>
        </w:tc>
        <w:tc>
          <w:tcPr>
            <w:tcW w:w="239" w:type="pct"/>
            <w:tcBorders>
              <w:top w:val="nil"/>
              <w:left w:val="nil"/>
              <w:bottom w:val="single" w:sz="4" w:space="0" w:color="auto"/>
              <w:right w:val="single" w:sz="4" w:space="0" w:color="auto"/>
            </w:tcBorders>
            <w:shd w:val="clear" w:color="auto" w:fill="auto"/>
            <w:noWrap/>
            <w:vAlign w:val="center"/>
            <w:hideMark/>
          </w:tcPr>
          <w:p w14:paraId="33B6248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49</w:t>
            </w:r>
          </w:p>
        </w:tc>
        <w:tc>
          <w:tcPr>
            <w:tcW w:w="365" w:type="pct"/>
            <w:tcBorders>
              <w:top w:val="nil"/>
              <w:left w:val="nil"/>
              <w:bottom w:val="single" w:sz="4" w:space="0" w:color="auto"/>
              <w:right w:val="single" w:sz="4" w:space="0" w:color="auto"/>
            </w:tcBorders>
            <w:shd w:val="clear" w:color="auto" w:fill="auto"/>
            <w:noWrap/>
            <w:vAlign w:val="center"/>
            <w:hideMark/>
          </w:tcPr>
          <w:p w14:paraId="6DA4F5C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3.7</w:t>
            </w:r>
          </w:p>
        </w:tc>
        <w:tc>
          <w:tcPr>
            <w:tcW w:w="222" w:type="pct"/>
            <w:tcBorders>
              <w:top w:val="nil"/>
              <w:left w:val="nil"/>
              <w:bottom w:val="single" w:sz="4" w:space="0" w:color="auto"/>
              <w:right w:val="single" w:sz="4" w:space="0" w:color="auto"/>
            </w:tcBorders>
            <w:shd w:val="clear" w:color="auto" w:fill="auto"/>
            <w:noWrap/>
            <w:vAlign w:val="center"/>
            <w:hideMark/>
          </w:tcPr>
          <w:p w14:paraId="6C76F61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222" w:type="pct"/>
            <w:tcBorders>
              <w:top w:val="nil"/>
              <w:left w:val="nil"/>
              <w:bottom w:val="single" w:sz="4" w:space="0" w:color="auto"/>
              <w:right w:val="single" w:sz="4" w:space="0" w:color="auto"/>
            </w:tcBorders>
            <w:shd w:val="clear" w:color="auto" w:fill="auto"/>
            <w:noWrap/>
            <w:vAlign w:val="center"/>
            <w:hideMark/>
          </w:tcPr>
          <w:p w14:paraId="2ACACB5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w:t>
            </w:r>
          </w:p>
        </w:tc>
        <w:tc>
          <w:tcPr>
            <w:tcW w:w="222" w:type="pct"/>
            <w:tcBorders>
              <w:top w:val="nil"/>
              <w:left w:val="nil"/>
              <w:bottom w:val="single" w:sz="4" w:space="0" w:color="auto"/>
              <w:right w:val="single" w:sz="4" w:space="0" w:color="auto"/>
            </w:tcBorders>
            <w:shd w:val="clear" w:color="auto" w:fill="auto"/>
            <w:noWrap/>
            <w:vAlign w:val="center"/>
            <w:hideMark/>
          </w:tcPr>
          <w:p w14:paraId="40E8528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2.6</w:t>
            </w:r>
          </w:p>
        </w:tc>
        <w:tc>
          <w:tcPr>
            <w:tcW w:w="222" w:type="pct"/>
            <w:tcBorders>
              <w:top w:val="nil"/>
              <w:left w:val="nil"/>
              <w:bottom w:val="single" w:sz="4" w:space="0" w:color="auto"/>
              <w:right w:val="single" w:sz="4" w:space="0" w:color="auto"/>
            </w:tcBorders>
            <w:shd w:val="clear" w:color="auto" w:fill="auto"/>
            <w:noWrap/>
            <w:vAlign w:val="center"/>
            <w:hideMark/>
          </w:tcPr>
          <w:p w14:paraId="2BB2D12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2.3</w:t>
            </w:r>
          </w:p>
        </w:tc>
        <w:tc>
          <w:tcPr>
            <w:tcW w:w="222" w:type="pct"/>
            <w:tcBorders>
              <w:top w:val="nil"/>
              <w:left w:val="nil"/>
              <w:bottom w:val="single" w:sz="4" w:space="0" w:color="auto"/>
              <w:right w:val="single" w:sz="4" w:space="0" w:color="auto"/>
            </w:tcBorders>
            <w:shd w:val="clear" w:color="auto" w:fill="auto"/>
            <w:noWrap/>
            <w:vAlign w:val="center"/>
            <w:hideMark/>
          </w:tcPr>
          <w:p w14:paraId="060F4D72"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3.3</w:t>
            </w:r>
          </w:p>
        </w:tc>
        <w:tc>
          <w:tcPr>
            <w:tcW w:w="222" w:type="pct"/>
            <w:tcBorders>
              <w:top w:val="nil"/>
              <w:left w:val="nil"/>
              <w:bottom w:val="single" w:sz="4" w:space="0" w:color="auto"/>
              <w:right w:val="single" w:sz="4" w:space="0" w:color="auto"/>
            </w:tcBorders>
            <w:shd w:val="clear" w:color="auto" w:fill="auto"/>
            <w:noWrap/>
            <w:vAlign w:val="center"/>
            <w:hideMark/>
          </w:tcPr>
          <w:p w14:paraId="141AB45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2.5</w:t>
            </w:r>
          </w:p>
        </w:tc>
        <w:tc>
          <w:tcPr>
            <w:tcW w:w="222" w:type="pct"/>
            <w:tcBorders>
              <w:top w:val="nil"/>
              <w:left w:val="nil"/>
              <w:bottom w:val="single" w:sz="4" w:space="0" w:color="auto"/>
              <w:right w:val="single" w:sz="4" w:space="0" w:color="auto"/>
            </w:tcBorders>
            <w:shd w:val="clear" w:color="auto" w:fill="auto"/>
            <w:noWrap/>
            <w:vAlign w:val="center"/>
            <w:hideMark/>
          </w:tcPr>
          <w:p w14:paraId="5F84D0E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2.6</w:t>
            </w:r>
          </w:p>
        </w:tc>
        <w:tc>
          <w:tcPr>
            <w:tcW w:w="221" w:type="pct"/>
            <w:tcBorders>
              <w:top w:val="nil"/>
              <w:left w:val="nil"/>
              <w:bottom w:val="single" w:sz="4" w:space="0" w:color="auto"/>
              <w:right w:val="single" w:sz="4" w:space="0" w:color="auto"/>
            </w:tcBorders>
            <w:shd w:val="clear" w:color="auto" w:fill="auto"/>
            <w:noWrap/>
            <w:vAlign w:val="center"/>
            <w:hideMark/>
          </w:tcPr>
          <w:p w14:paraId="054F3EAF"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1.7</w:t>
            </w:r>
          </w:p>
        </w:tc>
        <w:tc>
          <w:tcPr>
            <w:tcW w:w="221" w:type="pct"/>
            <w:tcBorders>
              <w:top w:val="nil"/>
              <w:left w:val="nil"/>
              <w:bottom w:val="single" w:sz="4" w:space="0" w:color="auto"/>
              <w:right w:val="single" w:sz="4" w:space="0" w:color="auto"/>
            </w:tcBorders>
            <w:shd w:val="clear" w:color="auto" w:fill="auto"/>
            <w:noWrap/>
            <w:vAlign w:val="center"/>
            <w:hideMark/>
          </w:tcPr>
          <w:p w14:paraId="4C24705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2.4</w:t>
            </w:r>
          </w:p>
        </w:tc>
        <w:tc>
          <w:tcPr>
            <w:tcW w:w="254" w:type="pct"/>
            <w:tcBorders>
              <w:top w:val="nil"/>
              <w:left w:val="nil"/>
              <w:bottom w:val="single" w:sz="4" w:space="0" w:color="auto"/>
              <w:right w:val="single" w:sz="4" w:space="0" w:color="auto"/>
            </w:tcBorders>
            <w:shd w:val="clear" w:color="auto" w:fill="auto"/>
            <w:noWrap/>
            <w:vAlign w:val="center"/>
            <w:hideMark/>
          </w:tcPr>
          <w:p w14:paraId="2CF7100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45" w:type="pct"/>
            <w:tcBorders>
              <w:top w:val="nil"/>
              <w:left w:val="nil"/>
              <w:bottom w:val="single" w:sz="4" w:space="0" w:color="auto"/>
              <w:right w:val="single" w:sz="4" w:space="0" w:color="auto"/>
            </w:tcBorders>
            <w:shd w:val="clear" w:color="auto" w:fill="auto"/>
            <w:noWrap/>
            <w:vAlign w:val="bottom"/>
            <w:hideMark/>
          </w:tcPr>
          <w:p w14:paraId="1D2F970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36</w:t>
            </w:r>
          </w:p>
        </w:tc>
        <w:tc>
          <w:tcPr>
            <w:tcW w:w="280" w:type="pct"/>
            <w:tcBorders>
              <w:top w:val="nil"/>
              <w:left w:val="nil"/>
              <w:bottom w:val="single" w:sz="4" w:space="0" w:color="auto"/>
              <w:right w:val="single" w:sz="4" w:space="0" w:color="auto"/>
            </w:tcBorders>
            <w:shd w:val="clear" w:color="auto" w:fill="auto"/>
            <w:noWrap/>
            <w:vAlign w:val="bottom"/>
            <w:hideMark/>
          </w:tcPr>
          <w:p w14:paraId="45C15B8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12</w:t>
            </w:r>
          </w:p>
        </w:tc>
        <w:tc>
          <w:tcPr>
            <w:tcW w:w="331" w:type="pct"/>
            <w:tcBorders>
              <w:top w:val="nil"/>
              <w:left w:val="nil"/>
              <w:bottom w:val="single" w:sz="4" w:space="0" w:color="auto"/>
              <w:right w:val="single" w:sz="4" w:space="0" w:color="auto"/>
            </w:tcBorders>
            <w:shd w:val="clear" w:color="auto" w:fill="auto"/>
            <w:noWrap/>
            <w:vAlign w:val="bottom"/>
            <w:hideMark/>
          </w:tcPr>
          <w:p w14:paraId="25E22E0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52</w:t>
            </w:r>
          </w:p>
        </w:tc>
      </w:tr>
      <w:tr w:rsidR="001D20D4" w:rsidRPr="007A5B45" w14:paraId="1ACFE779" w14:textId="77777777" w:rsidTr="001D20D4">
        <w:trPr>
          <w:trHeight w:val="300"/>
        </w:trPr>
        <w:tc>
          <w:tcPr>
            <w:tcW w:w="263" w:type="pct"/>
            <w:tcBorders>
              <w:top w:val="nil"/>
              <w:left w:val="single" w:sz="4" w:space="0" w:color="auto"/>
              <w:bottom w:val="single" w:sz="4" w:space="0" w:color="auto"/>
              <w:right w:val="single" w:sz="4" w:space="0" w:color="auto"/>
            </w:tcBorders>
          </w:tcPr>
          <w:p w14:paraId="0BB2CEF5"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3.</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5BA4F5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Maldives</w:t>
            </w:r>
          </w:p>
        </w:tc>
        <w:tc>
          <w:tcPr>
            <w:tcW w:w="286" w:type="pct"/>
            <w:tcBorders>
              <w:top w:val="nil"/>
              <w:left w:val="nil"/>
              <w:bottom w:val="single" w:sz="4" w:space="0" w:color="auto"/>
              <w:right w:val="single" w:sz="4" w:space="0" w:color="auto"/>
            </w:tcBorders>
            <w:shd w:val="clear" w:color="auto" w:fill="auto"/>
            <w:noWrap/>
            <w:vAlign w:val="center"/>
            <w:hideMark/>
          </w:tcPr>
          <w:p w14:paraId="3781A6C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10</w:t>
            </w:r>
          </w:p>
        </w:tc>
        <w:tc>
          <w:tcPr>
            <w:tcW w:w="274" w:type="pct"/>
            <w:tcBorders>
              <w:top w:val="nil"/>
              <w:left w:val="nil"/>
              <w:bottom w:val="single" w:sz="4" w:space="0" w:color="auto"/>
              <w:right w:val="single" w:sz="4" w:space="0" w:color="auto"/>
            </w:tcBorders>
            <w:shd w:val="clear" w:color="auto" w:fill="auto"/>
            <w:noWrap/>
            <w:vAlign w:val="center"/>
            <w:hideMark/>
          </w:tcPr>
          <w:p w14:paraId="03E6E2C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34</w:t>
            </w:r>
          </w:p>
        </w:tc>
        <w:tc>
          <w:tcPr>
            <w:tcW w:w="239" w:type="pct"/>
            <w:tcBorders>
              <w:top w:val="nil"/>
              <w:left w:val="nil"/>
              <w:bottom w:val="single" w:sz="4" w:space="0" w:color="auto"/>
              <w:right w:val="single" w:sz="4" w:space="0" w:color="auto"/>
            </w:tcBorders>
            <w:shd w:val="clear" w:color="auto" w:fill="auto"/>
            <w:noWrap/>
            <w:vAlign w:val="center"/>
            <w:hideMark/>
          </w:tcPr>
          <w:p w14:paraId="4B979E2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56</w:t>
            </w:r>
          </w:p>
        </w:tc>
        <w:tc>
          <w:tcPr>
            <w:tcW w:w="365" w:type="pct"/>
            <w:tcBorders>
              <w:top w:val="nil"/>
              <w:left w:val="nil"/>
              <w:bottom w:val="single" w:sz="4" w:space="0" w:color="auto"/>
              <w:right w:val="single" w:sz="4" w:space="0" w:color="auto"/>
            </w:tcBorders>
            <w:shd w:val="clear" w:color="auto" w:fill="auto"/>
            <w:noWrap/>
            <w:vAlign w:val="center"/>
            <w:hideMark/>
          </w:tcPr>
          <w:p w14:paraId="129B032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4.1</w:t>
            </w:r>
          </w:p>
        </w:tc>
        <w:tc>
          <w:tcPr>
            <w:tcW w:w="222" w:type="pct"/>
            <w:tcBorders>
              <w:top w:val="nil"/>
              <w:left w:val="nil"/>
              <w:bottom w:val="single" w:sz="4" w:space="0" w:color="auto"/>
              <w:right w:val="single" w:sz="4" w:space="0" w:color="auto"/>
            </w:tcBorders>
            <w:shd w:val="clear" w:color="auto" w:fill="auto"/>
            <w:noWrap/>
            <w:vAlign w:val="center"/>
            <w:hideMark/>
          </w:tcPr>
          <w:p w14:paraId="5FD5BA59"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4.2</w:t>
            </w:r>
          </w:p>
        </w:tc>
        <w:tc>
          <w:tcPr>
            <w:tcW w:w="222" w:type="pct"/>
            <w:tcBorders>
              <w:top w:val="nil"/>
              <w:left w:val="nil"/>
              <w:bottom w:val="single" w:sz="4" w:space="0" w:color="auto"/>
              <w:right w:val="single" w:sz="4" w:space="0" w:color="auto"/>
            </w:tcBorders>
            <w:shd w:val="clear" w:color="auto" w:fill="auto"/>
            <w:noWrap/>
            <w:vAlign w:val="center"/>
            <w:hideMark/>
          </w:tcPr>
          <w:p w14:paraId="255AE2D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w:t>
            </w:r>
          </w:p>
        </w:tc>
        <w:tc>
          <w:tcPr>
            <w:tcW w:w="222" w:type="pct"/>
            <w:tcBorders>
              <w:top w:val="nil"/>
              <w:left w:val="nil"/>
              <w:bottom w:val="single" w:sz="4" w:space="0" w:color="auto"/>
              <w:right w:val="single" w:sz="4" w:space="0" w:color="auto"/>
            </w:tcBorders>
            <w:shd w:val="clear" w:color="auto" w:fill="auto"/>
            <w:noWrap/>
            <w:vAlign w:val="center"/>
            <w:hideMark/>
          </w:tcPr>
          <w:p w14:paraId="2ABD2B4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w:t>
            </w:r>
          </w:p>
        </w:tc>
        <w:tc>
          <w:tcPr>
            <w:tcW w:w="222" w:type="pct"/>
            <w:tcBorders>
              <w:top w:val="nil"/>
              <w:left w:val="nil"/>
              <w:bottom w:val="single" w:sz="4" w:space="0" w:color="auto"/>
              <w:right w:val="single" w:sz="4" w:space="0" w:color="auto"/>
            </w:tcBorders>
            <w:shd w:val="clear" w:color="auto" w:fill="auto"/>
            <w:noWrap/>
            <w:vAlign w:val="center"/>
            <w:hideMark/>
          </w:tcPr>
          <w:p w14:paraId="3631D5C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30E1FED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3.5</w:t>
            </w:r>
          </w:p>
        </w:tc>
        <w:tc>
          <w:tcPr>
            <w:tcW w:w="222" w:type="pct"/>
            <w:tcBorders>
              <w:top w:val="nil"/>
              <w:left w:val="nil"/>
              <w:bottom w:val="single" w:sz="4" w:space="0" w:color="auto"/>
              <w:right w:val="single" w:sz="4" w:space="0" w:color="auto"/>
            </w:tcBorders>
            <w:shd w:val="clear" w:color="auto" w:fill="auto"/>
            <w:noWrap/>
            <w:vAlign w:val="center"/>
            <w:hideMark/>
          </w:tcPr>
          <w:p w14:paraId="68FB558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3.8</w:t>
            </w:r>
          </w:p>
        </w:tc>
        <w:tc>
          <w:tcPr>
            <w:tcW w:w="222" w:type="pct"/>
            <w:tcBorders>
              <w:top w:val="nil"/>
              <w:left w:val="nil"/>
              <w:bottom w:val="single" w:sz="4" w:space="0" w:color="auto"/>
              <w:right w:val="single" w:sz="4" w:space="0" w:color="auto"/>
            </w:tcBorders>
            <w:shd w:val="clear" w:color="auto" w:fill="auto"/>
            <w:noWrap/>
            <w:vAlign w:val="center"/>
            <w:hideMark/>
          </w:tcPr>
          <w:p w14:paraId="0D0BFAF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2.7</w:t>
            </w:r>
          </w:p>
        </w:tc>
        <w:tc>
          <w:tcPr>
            <w:tcW w:w="221" w:type="pct"/>
            <w:tcBorders>
              <w:top w:val="nil"/>
              <w:left w:val="nil"/>
              <w:bottom w:val="single" w:sz="4" w:space="0" w:color="auto"/>
              <w:right w:val="single" w:sz="4" w:space="0" w:color="auto"/>
            </w:tcBorders>
            <w:shd w:val="clear" w:color="auto" w:fill="auto"/>
            <w:noWrap/>
            <w:vAlign w:val="center"/>
            <w:hideMark/>
          </w:tcPr>
          <w:p w14:paraId="1FA701E3"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2.3</w:t>
            </w:r>
          </w:p>
        </w:tc>
        <w:tc>
          <w:tcPr>
            <w:tcW w:w="221" w:type="pct"/>
            <w:tcBorders>
              <w:top w:val="nil"/>
              <w:left w:val="nil"/>
              <w:bottom w:val="single" w:sz="4" w:space="0" w:color="auto"/>
              <w:right w:val="single" w:sz="4" w:space="0" w:color="auto"/>
            </w:tcBorders>
            <w:shd w:val="clear" w:color="auto" w:fill="auto"/>
            <w:noWrap/>
            <w:vAlign w:val="center"/>
            <w:hideMark/>
          </w:tcPr>
          <w:p w14:paraId="6500317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2.6</w:t>
            </w:r>
          </w:p>
        </w:tc>
        <w:tc>
          <w:tcPr>
            <w:tcW w:w="254" w:type="pct"/>
            <w:tcBorders>
              <w:top w:val="nil"/>
              <w:left w:val="nil"/>
              <w:bottom w:val="single" w:sz="4" w:space="0" w:color="auto"/>
              <w:right w:val="single" w:sz="4" w:space="0" w:color="auto"/>
            </w:tcBorders>
            <w:shd w:val="clear" w:color="auto" w:fill="auto"/>
            <w:noWrap/>
            <w:vAlign w:val="center"/>
            <w:hideMark/>
          </w:tcPr>
          <w:p w14:paraId="537761F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45" w:type="pct"/>
            <w:tcBorders>
              <w:top w:val="nil"/>
              <w:left w:val="nil"/>
              <w:bottom w:val="single" w:sz="4" w:space="0" w:color="auto"/>
              <w:right w:val="single" w:sz="4" w:space="0" w:color="auto"/>
            </w:tcBorders>
            <w:shd w:val="clear" w:color="auto" w:fill="auto"/>
            <w:noWrap/>
            <w:vAlign w:val="center"/>
            <w:hideMark/>
          </w:tcPr>
          <w:p w14:paraId="25F5837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39</w:t>
            </w:r>
          </w:p>
        </w:tc>
        <w:tc>
          <w:tcPr>
            <w:tcW w:w="280" w:type="pct"/>
            <w:tcBorders>
              <w:top w:val="nil"/>
              <w:left w:val="nil"/>
              <w:bottom w:val="single" w:sz="4" w:space="0" w:color="auto"/>
              <w:right w:val="single" w:sz="4" w:space="0" w:color="auto"/>
            </w:tcBorders>
            <w:shd w:val="clear" w:color="auto" w:fill="auto"/>
            <w:noWrap/>
            <w:vAlign w:val="center"/>
            <w:hideMark/>
          </w:tcPr>
          <w:p w14:paraId="56C0498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15</w:t>
            </w:r>
          </w:p>
        </w:tc>
        <w:tc>
          <w:tcPr>
            <w:tcW w:w="331" w:type="pct"/>
            <w:tcBorders>
              <w:top w:val="nil"/>
              <w:left w:val="nil"/>
              <w:bottom w:val="single" w:sz="4" w:space="0" w:color="auto"/>
              <w:right w:val="single" w:sz="4" w:space="0" w:color="auto"/>
            </w:tcBorders>
            <w:shd w:val="clear" w:color="auto" w:fill="auto"/>
            <w:noWrap/>
            <w:vAlign w:val="bottom"/>
            <w:hideMark/>
          </w:tcPr>
          <w:p w14:paraId="29D2E60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46</w:t>
            </w:r>
          </w:p>
        </w:tc>
      </w:tr>
      <w:tr w:rsidR="001D20D4" w:rsidRPr="007A5B45" w14:paraId="4A039536" w14:textId="77777777" w:rsidTr="001D20D4">
        <w:trPr>
          <w:trHeight w:val="300"/>
        </w:trPr>
        <w:tc>
          <w:tcPr>
            <w:tcW w:w="263" w:type="pct"/>
            <w:tcBorders>
              <w:top w:val="nil"/>
              <w:left w:val="single" w:sz="4" w:space="0" w:color="auto"/>
              <w:bottom w:val="single" w:sz="4" w:space="0" w:color="auto"/>
              <w:right w:val="single" w:sz="4" w:space="0" w:color="auto"/>
            </w:tcBorders>
          </w:tcPr>
          <w:p w14:paraId="34EFDEA1"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4.</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13C9FE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Nepal</w:t>
            </w:r>
          </w:p>
        </w:tc>
        <w:tc>
          <w:tcPr>
            <w:tcW w:w="286" w:type="pct"/>
            <w:tcBorders>
              <w:top w:val="nil"/>
              <w:left w:val="nil"/>
              <w:bottom w:val="single" w:sz="4" w:space="0" w:color="auto"/>
              <w:right w:val="single" w:sz="4" w:space="0" w:color="auto"/>
            </w:tcBorders>
            <w:shd w:val="clear" w:color="auto" w:fill="auto"/>
            <w:noWrap/>
            <w:vAlign w:val="center"/>
            <w:hideMark/>
          </w:tcPr>
          <w:p w14:paraId="3DCE48F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19</w:t>
            </w:r>
          </w:p>
        </w:tc>
        <w:tc>
          <w:tcPr>
            <w:tcW w:w="274" w:type="pct"/>
            <w:tcBorders>
              <w:top w:val="nil"/>
              <w:left w:val="nil"/>
              <w:bottom w:val="single" w:sz="4" w:space="0" w:color="auto"/>
              <w:right w:val="single" w:sz="4" w:space="0" w:color="auto"/>
            </w:tcBorders>
            <w:shd w:val="clear" w:color="auto" w:fill="auto"/>
            <w:noWrap/>
            <w:vAlign w:val="center"/>
            <w:hideMark/>
          </w:tcPr>
          <w:p w14:paraId="2DD1F77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14</w:t>
            </w:r>
          </w:p>
        </w:tc>
        <w:tc>
          <w:tcPr>
            <w:tcW w:w="239" w:type="pct"/>
            <w:tcBorders>
              <w:top w:val="nil"/>
              <w:left w:val="nil"/>
              <w:bottom w:val="single" w:sz="4" w:space="0" w:color="auto"/>
              <w:right w:val="single" w:sz="4" w:space="0" w:color="auto"/>
            </w:tcBorders>
            <w:shd w:val="clear" w:color="auto" w:fill="auto"/>
            <w:noWrap/>
            <w:vAlign w:val="center"/>
            <w:hideMark/>
          </w:tcPr>
          <w:p w14:paraId="6B101C0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67</w:t>
            </w:r>
          </w:p>
        </w:tc>
        <w:tc>
          <w:tcPr>
            <w:tcW w:w="365" w:type="pct"/>
            <w:tcBorders>
              <w:top w:val="nil"/>
              <w:left w:val="nil"/>
              <w:bottom w:val="single" w:sz="4" w:space="0" w:color="auto"/>
              <w:right w:val="single" w:sz="4" w:space="0" w:color="auto"/>
            </w:tcBorders>
            <w:shd w:val="clear" w:color="auto" w:fill="auto"/>
            <w:noWrap/>
            <w:vAlign w:val="center"/>
            <w:hideMark/>
          </w:tcPr>
          <w:p w14:paraId="640FF30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3.9</w:t>
            </w:r>
          </w:p>
        </w:tc>
        <w:tc>
          <w:tcPr>
            <w:tcW w:w="222" w:type="pct"/>
            <w:tcBorders>
              <w:top w:val="nil"/>
              <w:left w:val="nil"/>
              <w:bottom w:val="single" w:sz="4" w:space="0" w:color="auto"/>
              <w:right w:val="single" w:sz="4" w:space="0" w:color="auto"/>
            </w:tcBorders>
            <w:shd w:val="clear" w:color="auto" w:fill="auto"/>
            <w:noWrap/>
            <w:vAlign w:val="center"/>
            <w:hideMark/>
          </w:tcPr>
          <w:p w14:paraId="52EC816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3.3</w:t>
            </w:r>
          </w:p>
        </w:tc>
        <w:tc>
          <w:tcPr>
            <w:tcW w:w="222" w:type="pct"/>
            <w:tcBorders>
              <w:top w:val="nil"/>
              <w:left w:val="nil"/>
              <w:bottom w:val="single" w:sz="4" w:space="0" w:color="auto"/>
              <w:right w:val="single" w:sz="4" w:space="0" w:color="auto"/>
            </w:tcBorders>
            <w:shd w:val="clear" w:color="auto" w:fill="auto"/>
            <w:noWrap/>
            <w:vAlign w:val="center"/>
            <w:hideMark/>
          </w:tcPr>
          <w:p w14:paraId="562D4F6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222" w:type="pct"/>
            <w:tcBorders>
              <w:top w:val="nil"/>
              <w:left w:val="nil"/>
              <w:bottom w:val="single" w:sz="4" w:space="0" w:color="auto"/>
              <w:right w:val="single" w:sz="4" w:space="0" w:color="auto"/>
            </w:tcBorders>
            <w:shd w:val="clear" w:color="auto" w:fill="auto"/>
            <w:noWrap/>
            <w:vAlign w:val="center"/>
            <w:hideMark/>
          </w:tcPr>
          <w:p w14:paraId="234B9CA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2.8</w:t>
            </w:r>
          </w:p>
        </w:tc>
        <w:tc>
          <w:tcPr>
            <w:tcW w:w="222" w:type="pct"/>
            <w:tcBorders>
              <w:top w:val="nil"/>
              <w:left w:val="nil"/>
              <w:bottom w:val="single" w:sz="4" w:space="0" w:color="auto"/>
              <w:right w:val="single" w:sz="4" w:space="0" w:color="auto"/>
            </w:tcBorders>
            <w:shd w:val="clear" w:color="auto" w:fill="auto"/>
            <w:noWrap/>
            <w:vAlign w:val="center"/>
            <w:hideMark/>
          </w:tcPr>
          <w:p w14:paraId="26C566AC"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2.2</w:t>
            </w:r>
          </w:p>
        </w:tc>
        <w:tc>
          <w:tcPr>
            <w:tcW w:w="222" w:type="pct"/>
            <w:tcBorders>
              <w:top w:val="nil"/>
              <w:left w:val="nil"/>
              <w:bottom w:val="single" w:sz="4" w:space="0" w:color="auto"/>
              <w:right w:val="single" w:sz="4" w:space="0" w:color="auto"/>
            </w:tcBorders>
            <w:shd w:val="clear" w:color="auto" w:fill="auto"/>
            <w:noWrap/>
            <w:vAlign w:val="center"/>
            <w:hideMark/>
          </w:tcPr>
          <w:p w14:paraId="7E008A3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w:t>
            </w:r>
          </w:p>
        </w:tc>
        <w:tc>
          <w:tcPr>
            <w:tcW w:w="222" w:type="pct"/>
            <w:tcBorders>
              <w:top w:val="nil"/>
              <w:left w:val="nil"/>
              <w:bottom w:val="single" w:sz="4" w:space="0" w:color="auto"/>
              <w:right w:val="single" w:sz="4" w:space="0" w:color="auto"/>
            </w:tcBorders>
            <w:shd w:val="clear" w:color="auto" w:fill="auto"/>
            <w:noWrap/>
            <w:vAlign w:val="center"/>
            <w:hideMark/>
          </w:tcPr>
          <w:p w14:paraId="75C2F62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2.8</w:t>
            </w:r>
          </w:p>
        </w:tc>
        <w:tc>
          <w:tcPr>
            <w:tcW w:w="222" w:type="pct"/>
            <w:tcBorders>
              <w:top w:val="nil"/>
              <w:left w:val="nil"/>
              <w:bottom w:val="single" w:sz="4" w:space="0" w:color="auto"/>
              <w:right w:val="single" w:sz="4" w:space="0" w:color="auto"/>
            </w:tcBorders>
            <w:shd w:val="clear" w:color="auto" w:fill="auto"/>
            <w:noWrap/>
            <w:vAlign w:val="center"/>
            <w:hideMark/>
          </w:tcPr>
          <w:p w14:paraId="536A53B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2.8</w:t>
            </w:r>
          </w:p>
        </w:tc>
        <w:tc>
          <w:tcPr>
            <w:tcW w:w="221" w:type="pct"/>
            <w:tcBorders>
              <w:top w:val="nil"/>
              <w:left w:val="nil"/>
              <w:bottom w:val="single" w:sz="4" w:space="0" w:color="auto"/>
              <w:right w:val="single" w:sz="4" w:space="0" w:color="auto"/>
            </w:tcBorders>
            <w:shd w:val="clear" w:color="auto" w:fill="auto"/>
            <w:noWrap/>
            <w:vAlign w:val="center"/>
            <w:hideMark/>
          </w:tcPr>
          <w:p w14:paraId="311B799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2.4</w:t>
            </w:r>
          </w:p>
        </w:tc>
        <w:tc>
          <w:tcPr>
            <w:tcW w:w="221" w:type="pct"/>
            <w:tcBorders>
              <w:top w:val="nil"/>
              <w:left w:val="nil"/>
              <w:bottom w:val="single" w:sz="4" w:space="0" w:color="auto"/>
              <w:right w:val="single" w:sz="4" w:space="0" w:color="auto"/>
            </w:tcBorders>
            <w:shd w:val="clear" w:color="auto" w:fill="auto"/>
            <w:noWrap/>
            <w:vAlign w:val="center"/>
            <w:hideMark/>
          </w:tcPr>
          <w:p w14:paraId="0613657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2.4</w:t>
            </w:r>
          </w:p>
        </w:tc>
        <w:tc>
          <w:tcPr>
            <w:tcW w:w="254" w:type="pct"/>
            <w:tcBorders>
              <w:top w:val="nil"/>
              <w:left w:val="nil"/>
              <w:bottom w:val="single" w:sz="4" w:space="0" w:color="auto"/>
              <w:right w:val="single" w:sz="4" w:space="0" w:color="auto"/>
            </w:tcBorders>
            <w:shd w:val="clear" w:color="auto" w:fill="auto"/>
            <w:noWrap/>
            <w:vAlign w:val="center"/>
            <w:hideMark/>
          </w:tcPr>
          <w:p w14:paraId="3128BCD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45" w:type="pct"/>
            <w:tcBorders>
              <w:top w:val="nil"/>
              <w:left w:val="nil"/>
              <w:bottom w:val="single" w:sz="4" w:space="0" w:color="auto"/>
              <w:right w:val="single" w:sz="4" w:space="0" w:color="auto"/>
            </w:tcBorders>
            <w:shd w:val="clear" w:color="auto" w:fill="auto"/>
            <w:noWrap/>
            <w:vAlign w:val="center"/>
            <w:hideMark/>
          </w:tcPr>
          <w:p w14:paraId="02E1041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27</w:t>
            </w:r>
          </w:p>
        </w:tc>
        <w:tc>
          <w:tcPr>
            <w:tcW w:w="280" w:type="pct"/>
            <w:tcBorders>
              <w:top w:val="nil"/>
              <w:left w:val="nil"/>
              <w:bottom w:val="single" w:sz="4" w:space="0" w:color="auto"/>
              <w:right w:val="single" w:sz="4" w:space="0" w:color="auto"/>
            </w:tcBorders>
            <w:shd w:val="clear" w:color="auto" w:fill="auto"/>
            <w:noWrap/>
            <w:vAlign w:val="center"/>
            <w:hideMark/>
          </w:tcPr>
          <w:p w14:paraId="0D6759A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331" w:type="pct"/>
            <w:tcBorders>
              <w:top w:val="nil"/>
              <w:left w:val="nil"/>
              <w:bottom w:val="single" w:sz="4" w:space="0" w:color="auto"/>
              <w:right w:val="single" w:sz="4" w:space="0" w:color="auto"/>
            </w:tcBorders>
            <w:shd w:val="clear" w:color="auto" w:fill="auto"/>
            <w:noWrap/>
            <w:vAlign w:val="bottom"/>
            <w:hideMark/>
          </w:tcPr>
          <w:p w14:paraId="50E706F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41</w:t>
            </w:r>
          </w:p>
        </w:tc>
      </w:tr>
      <w:tr w:rsidR="001D20D4" w:rsidRPr="007A5B45" w14:paraId="367F4BCC" w14:textId="77777777" w:rsidTr="001D20D4">
        <w:trPr>
          <w:trHeight w:val="300"/>
        </w:trPr>
        <w:tc>
          <w:tcPr>
            <w:tcW w:w="263" w:type="pct"/>
            <w:tcBorders>
              <w:top w:val="nil"/>
              <w:left w:val="single" w:sz="4" w:space="0" w:color="auto"/>
              <w:bottom w:val="single" w:sz="4" w:space="0" w:color="auto"/>
              <w:right w:val="single" w:sz="4" w:space="0" w:color="auto"/>
            </w:tcBorders>
          </w:tcPr>
          <w:p w14:paraId="06802425"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5.</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CF745A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Afghanistan</w:t>
            </w:r>
          </w:p>
        </w:tc>
        <w:tc>
          <w:tcPr>
            <w:tcW w:w="286" w:type="pct"/>
            <w:tcBorders>
              <w:top w:val="nil"/>
              <w:left w:val="nil"/>
              <w:bottom w:val="single" w:sz="4" w:space="0" w:color="auto"/>
              <w:right w:val="single" w:sz="4" w:space="0" w:color="auto"/>
            </w:tcBorders>
            <w:shd w:val="clear" w:color="auto" w:fill="auto"/>
            <w:noWrap/>
            <w:vAlign w:val="center"/>
            <w:hideMark/>
          </w:tcPr>
          <w:p w14:paraId="353809E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16</w:t>
            </w:r>
          </w:p>
        </w:tc>
        <w:tc>
          <w:tcPr>
            <w:tcW w:w="274" w:type="pct"/>
            <w:tcBorders>
              <w:top w:val="nil"/>
              <w:left w:val="nil"/>
              <w:bottom w:val="single" w:sz="4" w:space="0" w:color="auto"/>
              <w:right w:val="single" w:sz="4" w:space="0" w:color="auto"/>
            </w:tcBorders>
            <w:shd w:val="clear" w:color="auto" w:fill="auto"/>
            <w:noWrap/>
            <w:vAlign w:val="center"/>
            <w:hideMark/>
          </w:tcPr>
          <w:p w14:paraId="41E1EFD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24</w:t>
            </w:r>
          </w:p>
        </w:tc>
        <w:tc>
          <w:tcPr>
            <w:tcW w:w="239" w:type="pct"/>
            <w:tcBorders>
              <w:top w:val="nil"/>
              <w:left w:val="nil"/>
              <w:bottom w:val="single" w:sz="4" w:space="0" w:color="auto"/>
              <w:right w:val="single" w:sz="4" w:space="0" w:color="auto"/>
            </w:tcBorders>
            <w:shd w:val="clear" w:color="auto" w:fill="auto"/>
            <w:noWrap/>
            <w:vAlign w:val="center"/>
            <w:hideMark/>
          </w:tcPr>
          <w:p w14:paraId="13B9DE2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60</w:t>
            </w:r>
          </w:p>
        </w:tc>
        <w:tc>
          <w:tcPr>
            <w:tcW w:w="365" w:type="pct"/>
            <w:tcBorders>
              <w:top w:val="nil"/>
              <w:left w:val="nil"/>
              <w:bottom w:val="single" w:sz="4" w:space="0" w:color="auto"/>
              <w:right w:val="single" w:sz="4" w:space="0" w:color="auto"/>
            </w:tcBorders>
            <w:shd w:val="clear" w:color="auto" w:fill="auto"/>
            <w:noWrap/>
            <w:vAlign w:val="center"/>
            <w:hideMark/>
          </w:tcPr>
          <w:p w14:paraId="5C8D0F2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22" w:type="pct"/>
            <w:tcBorders>
              <w:top w:val="nil"/>
              <w:left w:val="nil"/>
              <w:bottom w:val="single" w:sz="4" w:space="0" w:color="auto"/>
              <w:right w:val="single" w:sz="4" w:space="0" w:color="auto"/>
            </w:tcBorders>
            <w:shd w:val="clear" w:color="auto" w:fill="auto"/>
            <w:noWrap/>
            <w:vAlign w:val="center"/>
            <w:hideMark/>
          </w:tcPr>
          <w:p w14:paraId="2A8A5A5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222" w:type="pct"/>
            <w:tcBorders>
              <w:top w:val="nil"/>
              <w:left w:val="nil"/>
              <w:bottom w:val="single" w:sz="4" w:space="0" w:color="auto"/>
              <w:right w:val="single" w:sz="4" w:space="0" w:color="auto"/>
            </w:tcBorders>
            <w:shd w:val="clear" w:color="auto" w:fill="auto"/>
            <w:noWrap/>
            <w:vAlign w:val="center"/>
            <w:hideMark/>
          </w:tcPr>
          <w:p w14:paraId="18B80D3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3.2</w:t>
            </w:r>
          </w:p>
        </w:tc>
        <w:tc>
          <w:tcPr>
            <w:tcW w:w="222" w:type="pct"/>
            <w:tcBorders>
              <w:top w:val="nil"/>
              <w:left w:val="nil"/>
              <w:bottom w:val="single" w:sz="4" w:space="0" w:color="auto"/>
              <w:right w:val="single" w:sz="4" w:space="0" w:color="auto"/>
            </w:tcBorders>
            <w:shd w:val="clear" w:color="auto" w:fill="auto"/>
            <w:noWrap/>
            <w:vAlign w:val="center"/>
            <w:hideMark/>
          </w:tcPr>
          <w:p w14:paraId="67E0333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1F191029"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2.8</w:t>
            </w:r>
          </w:p>
        </w:tc>
        <w:tc>
          <w:tcPr>
            <w:tcW w:w="222" w:type="pct"/>
            <w:tcBorders>
              <w:top w:val="nil"/>
              <w:left w:val="nil"/>
              <w:bottom w:val="single" w:sz="4" w:space="0" w:color="auto"/>
              <w:right w:val="single" w:sz="4" w:space="0" w:color="auto"/>
            </w:tcBorders>
            <w:shd w:val="clear" w:color="auto" w:fill="auto"/>
            <w:noWrap/>
            <w:vAlign w:val="center"/>
            <w:hideMark/>
          </w:tcPr>
          <w:p w14:paraId="1F8DA63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182DB9F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3.4</w:t>
            </w:r>
          </w:p>
        </w:tc>
        <w:tc>
          <w:tcPr>
            <w:tcW w:w="222" w:type="pct"/>
            <w:tcBorders>
              <w:top w:val="nil"/>
              <w:left w:val="nil"/>
              <w:bottom w:val="single" w:sz="4" w:space="0" w:color="auto"/>
              <w:right w:val="single" w:sz="4" w:space="0" w:color="auto"/>
            </w:tcBorders>
            <w:shd w:val="clear" w:color="auto" w:fill="auto"/>
            <w:noWrap/>
            <w:vAlign w:val="center"/>
            <w:hideMark/>
          </w:tcPr>
          <w:p w14:paraId="2D42E3A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1" w:type="pct"/>
            <w:tcBorders>
              <w:top w:val="nil"/>
              <w:left w:val="nil"/>
              <w:bottom w:val="single" w:sz="4" w:space="0" w:color="auto"/>
              <w:right w:val="single" w:sz="4" w:space="0" w:color="auto"/>
            </w:tcBorders>
            <w:shd w:val="clear" w:color="auto" w:fill="auto"/>
            <w:noWrap/>
            <w:vAlign w:val="center"/>
            <w:hideMark/>
          </w:tcPr>
          <w:p w14:paraId="7A23A792"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2.7</w:t>
            </w:r>
          </w:p>
        </w:tc>
        <w:tc>
          <w:tcPr>
            <w:tcW w:w="221" w:type="pct"/>
            <w:tcBorders>
              <w:top w:val="nil"/>
              <w:left w:val="nil"/>
              <w:bottom w:val="single" w:sz="4" w:space="0" w:color="auto"/>
              <w:right w:val="single" w:sz="4" w:space="0" w:color="auto"/>
            </w:tcBorders>
            <w:shd w:val="clear" w:color="auto" w:fill="auto"/>
            <w:noWrap/>
            <w:vAlign w:val="center"/>
            <w:hideMark/>
          </w:tcPr>
          <w:p w14:paraId="44E0978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54" w:type="pct"/>
            <w:tcBorders>
              <w:top w:val="nil"/>
              <w:left w:val="nil"/>
              <w:bottom w:val="single" w:sz="4" w:space="0" w:color="auto"/>
              <w:right w:val="single" w:sz="4" w:space="0" w:color="auto"/>
            </w:tcBorders>
            <w:shd w:val="clear" w:color="auto" w:fill="auto"/>
            <w:noWrap/>
            <w:vAlign w:val="center"/>
            <w:hideMark/>
          </w:tcPr>
          <w:p w14:paraId="772304D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2.9</w:t>
            </w:r>
          </w:p>
        </w:tc>
        <w:tc>
          <w:tcPr>
            <w:tcW w:w="245" w:type="pct"/>
            <w:tcBorders>
              <w:top w:val="nil"/>
              <w:left w:val="nil"/>
              <w:bottom w:val="single" w:sz="4" w:space="0" w:color="auto"/>
              <w:right w:val="single" w:sz="4" w:space="0" w:color="auto"/>
            </w:tcBorders>
            <w:shd w:val="clear" w:color="auto" w:fill="auto"/>
            <w:noWrap/>
            <w:vAlign w:val="center"/>
            <w:hideMark/>
          </w:tcPr>
          <w:p w14:paraId="157CA4C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40</w:t>
            </w:r>
          </w:p>
        </w:tc>
        <w:tc>
          <w:tcPr>
            <w:tcW w:w="280" w:type="pct"/>
            <w:tcBorders>
              <w:top w:val="nil"/>
              <w:left w:val="nil"/>
              <w:bottom w:val="single" w:sz="4" w:space="0" w:color="auto"/>
              <w:right w:val="single" w:sz="4" w:space="0" w:color="auto"/>
            </w:tcBorders>
            <w:shd w:val="clear" w:color="auto" w:fill="auto"/>
            <w:noWrap/>
            <w:vAlign w:val="center"/>
            <w:hideMark/>
          </w:tcPr>
          <w:p w14:paraId="69CA8B5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26</w:t>
            </w:r>
          </w:p>
        </w:tc>
        <w:tc>
          <w:tcPr>
            <w:tcW w:w="331" w:type="pct"/>
            <w:tcBorders>
              <w:top w:val="nil"/>
              <w:left w:val="nil"/>
              <w:bottom w:val="single" w:sz="4" w:space="0" w:color="auto"/>
              <w:right w:val="single" w:sz="4" w:space="0" w:color="auto"/>
            </w:tcBorders>
            <w:shd w:val="clear" w:color="auto" w:fill="auto"/>
            <w:noWrap/>
            <w:vAlign w:val="bottom"/>
            <w:hideMark/>
          </w:tcPr>
          <w:p w14:paraId="1A51282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35</w:t>
            </w:r>
          </w:p>
        </w:tc>
      </w:tr>
      <w:tr w:rsidR="001D20D4" w:rsidRPr="007A5B45" w14:paraId="4369161E" w14:textId="77777777" w:rsidTr="001D20D4">
        <w:trPr>
          <w:trHeight w:val="300"/>
        </w:trPr>
        <w:tc>
          <w:tcPr>
            <w:tcW w:w="263" w:type="pct"/>
            <w:tcBorders>
              <w:top w:val="nil"/>
              <w:left w:val="single" w:sz="4" w:space="0" w:color="auto"/>
              <w:bottom w:val="single" w:sz="4" w:space="0" w:color="auto"/>
              <w:right w:val="single" w:sz="4" w:space="0" w:color="auto"/>
            </w:tcBorders>
          </w:tcPr>
          <w:p w14:paraId="4C8B97D7"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6.</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224CFEE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India</w:t>
            </w:r>
          </w:p>
        </w:tc>
        <w:tc>
          <w:tcPr>
            <w:tcW w:w="286" w:type="pct"/>
            <w:tcBorders>
              <w:top w:val="nil"/>
              <w:left w:val="nil"/>
              <w:bottom w:val="single" w:sz="4" w:space="0" w:color="auto"/>
              <w:right w:val="single" w:sz="4" w:space="0" w:color="auto"/>
            </w:tcBorders>
            <w:shd w:val="clear" w:color="auto" w:fill="auto"/>
            <w:noWrap/>
            <w:vAlign w:val="center"/>
            <w:hideMark/>
          </w:tcPr>
          <w:p w14:paraId="7EDCB28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10</w:t>
            </w:r>
          </w:p>
        </w:tc>
        <w:tc>
          <w:tcPr>
            <w:tcW w:w="274" w:type="pct"/>
            <w:tcBorders>
              <w:top w:val="nil"/>
              <w:left w:val="nil"/>
              <w:bottom w:val="single" w:sz="4" w:space="0" w:color="auto"/>
              <w:right w:val="single" w:sz="4" w:space="0" w:color="auto"/>
            </w:tcBorders>
            <w:shd w:val="clear" w:color="auto" w:fill="auto"/>
            <w:noWrap/>
            <w:vAlign w:val="center"/>
            <w:hideMark/>
          </w:tcPr>
          <w:p w14:paraId="73BA86A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16</w:t>
            </w:r>
          </w:p>
        </w:tc>
        <w:tc>
          <w:tcPr>
            <w:tcW w:w="239" w:type="pct"/>
            <w:tcBorders>
              <w:top w:val="nil"/>
              <w:left w:val="nil"/>
              <w:bottom w:val="single" w:sz="4" w:space="0" w:color="auto"/>
              <w:right w:val="single" w:sz="4" w:space="0" w:color="auto"/>
            </w:tcBorders>
            <w:shd w:val="clear" w:color="auto" w:fill="auto"/>
            <w:noWrap/>
            <w:vAlign w:val="center"/>
            <w:hideMark/>
          </w:tcPr>
          <w:p w14:paraId="55CC1D1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74</w:t>
            </w:r>
          </w:p>
        </w:tc>
        <w:tc>
          <w:tcPr>
            <w:tcW w:w="365" w:type="pct"/>
            <w:tcBorders>
              <w:top w:val="nil"/>
              <w:left w:val="nil"/>
              <w:bottom w:val="single" w:sz="4" w:space="0" w:color="auto"/>
              <w:right w:val="single" w:sz="4" w:space="0" w:color="auto"/>
            </w:tcBorders>
            <w:shd w:val="clear" w:color="auto" w:fill="auto"/>
            <w:noWrap/>
            <w:vAlign w:val="center"/>
            <w:hideMark/>
          </w:tcPr>
          <w:p w14:paraId="1283E6C7"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4.2</w:t>
            </w:r>
          </w:p>
        </w:tc>
        <w:tc>
          <w:tcPr>
            <w:tcW w:w="222" w:type="pct"/>
            <w:tcBorders>
              <w:top w:val="nil"/>
              <w:left w:val="nil"/>
              <w:bottom w:val="single" w:sz="4" w:space="0" w:color="auto"/>
              <w:right w:val="single" w:sz="4" w:space="0" w:color="auto"/>
            </w:tcBorders>
            <w:shd w:val="clear" w:color="auto" w:fill="auto"/>
            <w:noWrap/>
            <w:vAlign w:val="center"/>
            <w:hideMark/>
          </w:tcPr>
          <w:p w14:paraId="69390C59" w14:textId="3392C2D3" w:rsidR="00AF1696" w:rsidRPr="007A5B45" w:rsidRDefault="00F325EB" w:rsidP="00F13AA2">
            <w:pPr>
              <w:rPr>
                <w:rFonts w:eastAsia="Times New Roman"/>
                <w:i/>
                <w:color w:val="000000"/>
                <w:sz w:val="16"/>
                <w:szCs w:val="16"/>
                <w:highlight w:val="cyan"/>
              </w:rPr>
            </w:pPr>
            <w:r w:rsidRPr="007A5B45">
              <w:rPr>
                <w:rFonts w:eastAsia="Times New Roman"/>
                <w:i/>
                <w:color w:val="000000"/>
                <w:sz w:val="16"/>
                <w:szCs w:val="16"/>
              </w:rPr>
              <w:t>4</w:t>
            </w:r>
          </w:p>
        </w:tc>
        <w:tc>
          <w:tcPr>
            <w:tcW w:w="222" w:type="pct"/>
            <w:tcBorders>
              <w:top w:val="nil"/>
              <w:left w:val="nil"/>
              <w:bottom w:val="single" w:sz="4" w:space="0" w:color="auto"/>
              <w:right w:val="single" w:sz="4" w:space="0" w:color="auto"/>
            </w:tcBorders>
            <w:shd w:val="clear" w:color="auto" w:fill="auto"/>
            <w:noWrap/>
            <w:vAlign w:val="center"/>
            <w:hideMark/>
          </w:tcPr>
          <w:p w14:paraId="4C9BAB0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4.1</w:t>
            </w:r>
          </w:p>
        </w:tc>
        <w:tc>
          <w:tcPr>
            <w:tcW w:w="222" w:type="pct"/>
            <w:tcBorders>
              <w:top w:val="nil"/>
              <w:left w:val="nil"/>
              <w:bottom w:val="single" w:sz="4" w:space="0" w:color="auto"/>
              <w:right w:val="single" w:sz="4" w:space="0" w:color="auto"/>
            </w:tcBorders>
            <w:shd w:val="clear" w:color="auto" w:fill="auto"/>
            <w:noWrap/>
            <w:vAlign w:val="center"/>
            <w:hideMark/>
          </w:tcPr>
          <w:p w14:paraId="0AFD9061"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3C98826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w:t>
            </w:r>
          </w:p>
        </w:tc>
        <w:tc>
          <w:tcPr>
            <w:tcW w:w="222" w:type="pct"/>
            <w:tcBorders>
              <w:top w:val="nil"/>
              <w:left w:val="nil"/>
              <w:bottom w:val="single" w:sz="4" w:space="0" w:color="auto"/>
              <w:right w:val="single" w:sz="4" w:space="0" w:color="auto"/>
            </w:tcBorders>
            <w:shd w:val="clear" w:color="auto" w:fill="auto"/>
            <w:noWrap/>
            <w:vAlign w:val="center"/>
            <w:hideMark/>
          </w:tcPr>
          <w:p w14:paraId="41CE6C0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3.5</w:t>
            </w:r>
          </w:p>
        </w:tc>
        <w:tc>
          <w:tcPr>
            <w:tcW w:w="222" w:type="pct"/>
            <w:tcBorders>
              <w:top w:val="nil"/>
              <w:left w:val="nil"/>
              <w:bottom w:val="single" w:sz="4" w:space="0" w:color="auto"/>
              <w:right w:val="single" w:sz="4" w:space="0" w:color="auto"/>
            </w:tcBorders>
            <w:shd w:val="clear" w:color="auto" w:fill="auto"/>
            <w:noWrap/>
            <w:vAlign w:val="center"/>
            <w:hideMark/>
          </w:tcPr>
          <w:p w14:paraId="27120EA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2" w:type="pct"/>
            <w:tcBorders>
              <w:top w:val="nil"/>
              <w:left w:val="nil"/>
              <w:bottom w:val="single" w:sz="4" w:space="0" w:color="auto"/>
              <w:right w:val="single" w:sz="4" w:space="0" w:color="auto"/>
            </w:tcBorders>
            <w:shd w:val="clear" w:color="auto" w:fill="auto"/>
            <w:noWrap/>
            <w:vAlign w:val="center"/>
            <w:hideMark/>
          </w:tcPr>
          <w:p w14:paraId="7AC8B73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21" w:type="pct"/>
            <w:tcBorders>
              <w:top w:val="nil"/>
              <w:left w:val="nil"/>
              <w:bottom w:val="single" w:sz="4" w:space="0" w:color="auto"/>
              <w:right w:val="single" w:sz="4" w:space="0" w:color="auto"/>
            </w:tcBorders>
            <w:shd w:val="clear" w:color="auto" w:fill="auto"/>
            <w:noWrap/>
            <w:vAlign w:val="center"/>
            <w:hideMark/>
          </w:tcPr>
          <w:p w14:paraId="0128B82F"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2.9</w:t>
            </w:r>
          </w:p>
        </w:tc>
        <w:tc>
          <w:tcPr>
            <w:tcW w:w="221" w:type="pct"/>
            <w:tcBorders>
              <w:top w:val="nil"/>
              <w:left w:val="nil"/>
              <w:bottom w:val="single" w:sz="4" w:space="0" w:color="auto"/>
              <w:right w:val="single" w:sz="4" w:space="0" w:color="auto"/>
            </w:tcBorders>
            <w:shd w:val="clear" w:color="auto" w:fill="auto"/>
            <w:noWrap/>
            <w:vAlign w:val="center"/>
            <w:hideMark/>
          </w:tcPr>
          <w:p w14:paraId="122E8D69"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2.8</w:t>
            </w:r>
          </w:p>
        </w:tc>
        <w:tc>
          <w:tcPr>
            <w:tcW w:w="254" w:type="pct"/>
            <w:tcBorders>
              <w:top w:val="nil"/>
              <w:left w:val="nil"/>
              <w:bottom w:val="single" w:sz="4" w:space="0" w:color="auto"/>
              <w:right w:val="single" w:sz="4" w:space="0" w:color="auto"/>
            </w:tcBorders>
            <w:shd w:val="clear" w:color="auto" w:fill="auto"/>
            <w:noWrap/>
            <w:vAlign w:val="center"/>
            <w:hideMark/>
          </w:tcPr>
          <w:p w14:paraId="1EF3C0A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3.4</w:t>
            </w:r>
          </w:p>
        </w:tc>
        <w:tc>
          <w:tcPr>
            <w:tcW w:w="245" w:type="pct"/>
            <w:tcBorders>
              <w:top w:val="nil"/>
              <w:left w:val="nil"/>
              <w:bottom w:val="single" w:sz="4" w:space="0" w:color="auto"/>
              <w:right w:val="single" w:sz="4" w:space="0" w:color="auto"/>
            </w:tcBorders>
            <w:shd w:val="clear" w:color="auto" w:fill="auto"/>
            <w:noWrap/>
            <w:vAlign w:val="bottom"/>
            <w:hideMark/>
          </w:tcPr>
          <w:p w14:paraId="08336F6D"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44</w:t>
            </w:r>
          </w:p>
        </w:tc>
        <w:tc>
          <w:tcPr>
            <w:tcW w:w="280" w:type="pct"/>
            <w:tcBorders>
              <w:top w:val="nil"/>
              <w:left w:val="nil"/>
              <w:bottom w:val="single" w:sz="4" w:space="0" w:color="auto"/>
              <w:right w:val="single" w:sz="4" w:space="0" w:color="auto"/>
            </w:tcBorders>
            <w:shd w:val="clear" w:color="auto" w:fill="auto"/>
            <w:noWrap/>
            <w:vAlign w:val="bottom"/>
            <w:hideMark/>
          </w:tcPr>
          <w:p w14:paraId="384657C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331" w:type="pct"/>
            <w:tcBorders>
              <w:top w:val="nil"/>
              <w:left w:val="nil"/>
              <w:bottom w:val="single" w:sz="4" w:space="0" w:color="auto"/>
              <w:right w:val="single" w:sz="4" w:space="0" w:color="auto"/>
            </w:tcBorders>
            <w:shd w:val="clear" w:color="auto" w:fill="auto"/>
            <w:noWrap/>
            <w:vAlign w:val="bottom"/>
            <w:hideMark/>
          </w:tcPr>
          <w:p w14:paraId="7DA1CE02"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25</w:t>
            </w:r>
          </w:p>
        </w:tc>
      </w:tr>
      <w:tr w:rsidR="001D20D4" w:rsidRPr="007A5B45" w14:paraId="12CD2D7F" w14:textId="77777777" w:rsidTr="001D20D4">
        <w:trPr>
          <w:trHeight w:val="300"/>
        </w:trPr>
        <w:tc>
          <w:tcPr>
            <w:tcW w:w="263" w:type="pct"/>
            <w:tcBorders>
              <w:top w:val="nil"/>
              <w:left w:val="single" w:sz="4" w:space="0" w:color="auto"/>
              <w:bottom w:val="single" w:sz="4" w:space="0" w:color="auto"/>
              <w:right w:val="single" w:sz="4" w:space="0" w:color="auto"/>
            </w:tcBorders>
          </w:tcPr>
          <w:p w14:paraId="31824C40" w14:textId="77777777" w:rsidR="00AF1696" w:rsidRPr="007A5B45" w:rsidRDefault="00AF1696" w:rsidP="00F13AA2">
            <w:pPr>
              <w:rPr>
                <w:rFonts w:eastAsia="Times New Roman"/>
                <w:b/>
                <w:color w:val="000000"/>
                <w:sz w:val="16"/>
                <w:szCs w:val="16"/>
              </w:rPr>
            </w:pPr>
            <w:r w:rsidRPr="007A5B45">
              <w:rPr>
                <w:rFonts w:eastAsia="Times New Roman"/>
                <w:b/>
                <w:color w:val="000000"/>
                <w:sz w:val="16"/>
                <w:szCs w:val="16"/>
              </w:rPr>
              <w:t>7.</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6EB3F46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Pakistan</w:t>
            </w:r>
          </w:p>
        </w:tc>
        <w:tc>
          <w:tcPr>
            <w:tcW w:w="286" w:type="pct"/>
            <w:tcBorders>
              <w:top w:val="nil"/>
              <w:left w:val="nil"/>
              <w:bottom w:val="single" w:sz="4" w:space="0" w:color="auto"/>
              <w:right w:val="single" w:sz="4" w:space="0" w:color="auto"/>
            </w:tcBorders>
            <w:shd w:val="clear" w:color="auto" w:fill="auto"/>
            <w:noWrap/>
            <w:vAlign w:val="center"/>
            <w:hideMark/>
          </w:tcPr>
          <w:p w14:paraId="08B5479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7</w:t>
            </w:r>
          </w:p>
        </w:tc>
        <w:tc>
          <w:tcPr>
            <w:tcW w:w="274" w:type="pct"/>
            <w:tcBorders>
              <w:top w:val="nil"/>
              <w:left w:val="nil"/>
              <w:bottom w:val="single" w:sz="4" w:space="0" w:color="auto"/>
              <w:right w:val="single" w:sz="4" w:space="0" w:color="auto"/>
            </w:tcBorders>
            <w:shd w:val="clear" w:color="auto" w:fill="auto"/>
            <w:noWrap/>
            <w:vAlign w:val="center"/>
            <w:hideMark/>
          </w:tcPr>
          <w:p w14:paraId="2D87B8F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17</w:t>
            </w:r>
          </w:p>
        </w:tc>
        <w:tc>
          <w:tcPr>
            <w:tcW w:w="239" w:type="pct"/>
            <w:tcBorders>
              <w:top w:val="nil"/>
              <w:left w:val="nil"/>
              <w:bottom w:val="single" w:sz="4" w:space="0" w:color="auto"/>
              <w:right w:val="single" w:sz="4" w:space="0" w:color="auto"/>
            </w:tcBorders>
            <w:shd w:val="clear" w:color="auto" w:fill="auto"/>
            <w:noWrap/>
            <w:vAlign w:val="center"/>
            <w:hideMark/>
          </w:tcPr>
          <w:p w14:paraId="4AD0423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77</w:t>
            </w:r>
          </w:p>
        </w:tc>
        <w:tc>
          <w:tcPr>
            <w:tcW w:w="365" w:type="pct"/>
            <w:tcBorders>
              <w:top w:val="nil"/>
              <w:left w:val="nil"/>
              <w:bottom w:val="single" w:sz="4" w:space="0" w:color="auto"/>
              <w:right w:val="single" w:sz="4" w:space="0" w:color="auto"/>
            </w:tcBorders>
            <w:shd w:val="clear" w:color="auto" w:fill="auto"/>
            <w:noWrap/>
            <w:vAlign w:val="center"/>
            <w:hideMark/>
          </w:tcPr>
          <w:p w14:paraId="3288E0F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4.1</w:t>
            </w:r>
          </w:p>
        </w:tc>
        <w:tc>
          <w:tcPr>
            <w:tcW w:w="222" w:type="pct"/>
            <w:tcBorders>
              <w:top w:val="nil"/>
              <w:left w:val="nil"/>
              <w:bottom w:val="single" w:sz="4" w:space="0" w:color="auto"/>
              <w:right w:val="single" w:sz="4" w:space="0" w:color="auto"/>
            </w:tcBorders>
            <w:shd w:val="clear" w:color="auto" w:fill="auto"/>
            <w:noWrap/>
            <w:vAlign w:val="center"/>
            <w:hideMark/>
          </w:tcPr>
          <w:p w14:paraId="482B4B48"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w:t>
            </w:r>
          </w:p>
        </w:tc>
        <w:tc>
          <w:tcPr>
            <w:tcW w:w="222" w:type="pct"/>
            <w:tcBorders>
              <w:top w:val="nil"/>
              <w:left w:val="nil"/>
              <w:bottom w:val="single" w:sz="4" w:space="0" w:color="auto"/>
              <w:right w:val="single" w:sz="4" w:space="0" w:color="auto"/>
            </w:tcBorders>
            <w:shd w:val="clear" w:color="auto" w:fill="auto"/>
            <w:noWrap/>
            <w:vAlign w:val="center"/>
            <w:hideMark/>
          </w:tcPr>
          <w:p w14:paraId="3FF3E40B"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4.5</w:t>
            </w:r>
          </w:p>
        </w:tc>
        <w:tc>
          <w:tcPr>
            <w:tcW w:w="222" w:type="pct"/>
            <w:tcBorders>
              <w:top w:val="nil"/>
              <w:left w:val="nil"/>
              <w:bottom w:val="single" w:sz="4" w:space="0" w:color="auto"/>
              <w:right w:val="single" w:sz="4" w:space="0" w:color="auto"/>
            </w:tcBorders>
            <w:shd w:val="clear" w:color="auto" w:fill="auto"/>
            <w:noWrap/>
            <w:vAlign w:val="center"/>
            <w:hideMark/>
          </w:tcPr>
          <w:p w14:paraId="0A80608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3.8</w:t>
            </w:r>
          </w:p>
        </w:tc>
        <w:tc>
          <w:tcPr>
            <w:tcW w:w="222" w:type="pct"/>
            <w:tcBorders>
              <w:top w:val="nil"/>
              <w:left w:val="nil"/>
              <w:bottom w:val="single" w:sz="4" w:space="0" w:color="auto"/>
              <w:right w:val="single" w:sz="4" w:space="0" w:color="auto"/>
            </w:tcBorders>
            <w:shd w:val="clear" w:color="auto" w:fill="auto"/>
            <w:noWrap/>
            <w:vAlign w:val="center"/>
            <w:hideMark/>
          </w:tcPr>
          <w:p w14:paraId="7A02D48E"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3.3</w:t>
            </w:r>
          </w:p>
        </w:tc>
        <w:tc>
          <w:tcPr>
            <w:tcW w:w="222" w:type="pct"/>
            <w:tcBorders>
              <w:top w:val="nil"/>
              <w:left w:val="nil"/>
              <w:bottom w:val="single" w:sz="4" w:space="0" w:color="auto"/>
              <w:right w:val="single" w:sz="4" w:space="0" w:color="auto"/>
            </w:tcBorders>
            <w:shd w:val="clear" w:color="auto" w:fill="auto"/>
            <w:noWrap/>
            <w:vAlign w:val="center"/>
            <w:hideMark/>
          </w:tcPr>
          <w:p w14:paraId="59A1456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4.2</w:t>
            </w:r>
          </w:p>
        </w:tc>
        <w:tc>
          <w:tcPr>
            <w:tcW w:w="222" w:type="pct"/>
            <w:tcBorders>
              <w:top w:val="nil"/>
              <w:left w:val="nil"/>
              <w:bottom w:val="single" w:sz="4" w:space="0" w:color="auto"/>
              <w:right w:val="single" w:sz="4" w:space="0" w:color="auto"/>
            </w:tcBorders>
            <w:shd w:val="clear" w:color="auto" w:fill="auto"/>
            <w:noWrap/>
            <w:vAlign w:val="center"/>
            <w:hideMark/>
          </w:tcPr>
          <w:p w14:paraId="1AF1013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3.6</w:t>
            </w:r>
          </w:p>
        </w:tc>
        <w:tc>
          <w:tcPr>
            <w:tcW w:w="222" w:type="pct"/>
            <w:tcBorders>
              <w:top w:val="nil"/>
              <w:left w:val="nil"/>
              <w:bottom w:val="single" w:sz="4" w:space="0" w:color="auto"/>
              <w:right w:val="single" w:sz="4" w:space="0" w:color="auto"/>
            </w:tcBorders>
            <w:shd w:val="clear" w:color="auto" w:fill="auto"/>
            <w:noWrap/>
            <w:vAlign w:val="center"/>
            <w:hideMark/>
          </w:tcPr>
          <w:p w14:paraId="2AC7C78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3.8</w:t>
            </w:r>
          </w:p>
        </w:tc>
        <w:tc>
          <w:tcPr>
            <w:tcW w:w="221" w:type="pct"/>
            <w:tcBorders>
              <w:top w:val="nil"/>
              <w:left w:val="nil"/>
              <w:bottom w:val="single" w:sz="4" w:space="0" w:color="auto"/>
              <w:right w:val="single" w:sz="4" w:space="0" w:color="auto"/>
            </w:tcBorders>
            <w:shd w:val="clear" w:color="auto" w:fill="auto"/>
            <w:noWrap/>
            <w:vAlign w:val="center"/>
            <w:hideMark/>
          </w:tcPr>
          <w:p w14:paraId="4D3DB917" w14:textId="77777777" w:rsidR="00AF1696" w:rsidRPr="007A5B45" w:rsidRDefault="00AF1696" w:rsidP="00F13AA2">
            <w:pPr>
              <w:rPr>
                <w:rFonts w:eastAsia="Times New Roman"/>
                <w:i/>
                <w:color w:val="000000"/>
                <w:sz w:val="16"/>
                <w:szCs w:val="16"/>
              </w:rPr>
            </w:pPr>
            <w:r w:rsidRPr="007A5B45">
              <w:rPr>
                <w:rFonts w:eastAsia="Times New Roman"/>
                <w:i/>
                <w:color w:val="000000"/>
                <w:sz w:val="16"/>
                <w:szCs w:val="16"/>
              </w:rPr>
              <w:t>2.8</w:t>
            </w:r>
          </w:p>
        </w:tc>
        <w:tc>
          <w:tcPr>
            <w:tcW w:w="221" w:type="pct"/>
            <w:tcBorders>
              <w:top w:val="nil"/>
              <w:left w:val="nil"/>
              <w:bottom w:val="single" w:sz="4" w:space="0" w:color="auto"/>
              <w:right w:val="single" w:sz="4" w:space="0" w:color="auto"/>
            </w:tcBorders>
            <w:shd w:val="clear" w:color="auto" w:fill="auto"/>
            <w:noWrap/>
            <w:vAlign w:val="center"/>
            <w:hideMark/>
          </w:tcPr>
          <w:p w14:paraId="53F292A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w:t>
            </w:r>
          </w:p>
        </w:tc>
        <w:tc>
          <w:tcPr>
            <w:tcW w:w="254" w:type="pct"/>
            <w:tcBorders>
              <w:top w:val="nil"/>
              <w:left w:val="nil"/>
              <w:bottom w:val="single" w:sz="4" w:space="0" w:color="auto"/>
              <w:right w:val="single" w:sz="4" w:space="0" w:color="auto"/>
            </w:tcBorders>
            <w:shd w:val="clear" w:color="auto" w:fill="auto"/>
            <w:noWrap/>
            <w:vAlign w:val="center"/>
            <w:hideMark/>
          </w:tcPr>
          <w:p w14:paraId="1BF0EEB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3.1</w:t>
            </w:r>
          </w:p>
        </w:tc>
        <w:tc>
          <w:tcPr>
            <w:tcW w:w="245" w:type="pct"/>
            <w:tcBorders>
              <w:top w:val="nil"/>
              <w:left w:val="nil"/>
              <w:bottom w:val="single" w:sz="4" w:space="0" w:color="auto"/>
              <w:right w:val="single" w:sz="4" w:space="0" w:color="auto"/>
            </w:tcBorders>
            <w:shd w:val="clear" w:color="auto" w:fill="auto"/>
            <w:noWrap/>
            <w:vAlign w:val="center"/>
            <w:hideMark/>
          </w:tcPr>
          <w:p w14:paraId="050247A9"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73</w:t>
            </w:r>
          </w:p>
        </w:tc>
        <w:tc>
          <w:tcPr>
            <w:tcW w:w="280" w:type="pct"/>
            <w:tcBorders>
              <w:top w:val="nil"/>
              <w:left w:val="nil"/>
              <w:bottom w:val="single" w:sz="4" w:space="0" w:color="auto"/>
              <w:right w:val="single" w:sz="4" w:space="0" w:color="auto"/>
            </w:tcBorders>
            <w:shd w:val="clear" w:color="auto" w:fill="auto"/>
            <w:noWrap/>
            <w:vAlign w:val="center"/>
            <w:hideMark/>
          </w:tcPr>
          <w:p w14:paraId="4383D0D2"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15</w:t>
            </w:r>
          </w:p>
        </w:tc>
        <w:tc>
          <w:tcPr>
            <w:tcW w:w="331" w:type="pct"/>
            <w:tcBorders>
              <w:top w:val="nil"/>
              <w:left w:val="nil"/>
              <w:bottom w:val="single" w:sz="4" w:space="0" w:color="auto"/>
              <w:right w:val="single" w:sz="4" w:space="0" w:color="auto"/>
            </w:tcBorders>
            <w:shd w:val="clear" w:color="auto" w:fill="auto"/>
            <w:noWrap/>
            <w:vAlign w:val="bottom"/>
            <w:hideMark/>
          </w:tcPr>
          <w:p w14:paraId="32EEEB7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12</w:t>
            </w:r>
          </w:p>
        </w:tc>
      </w:tr>
      <w:tr w:rsidR="001D20D4" w:rsidRPr="007A5B45" w14:paraId="0D1868D3" w14:textId="77777777" w:rsidTr="001D20D4">
        <w:trPr>
          <w:trHeight w:val="300"/>
        </w:trPr>
        <w:tc>
          <w:tcPr>
            <w:tcW w:w="263" w:type="pct"/>
            <w:tcBorders>
              <w:top w:val="nil"/>
              <w:left w:val="single" w:sz="4" w:space="0" w:color="auto"/>
              <w:bottom w:val="single" w:sz="4" w:space="0" w:color="auto"/>
              <w:right w:val="single" w:sz="4" w:space="0" w:color="auto"/>
            </w:tcBorders>
          </w:tcPr>
          <w:p w14:paraId="64572A1D" w14:textId="0A4BE9D0" w:rsidR="00AF1696" w:rsidRPr="007A5B45" w:rsidRDefault="008A353F" w:rsidP="00F13AA2">
            <w:pPr>
              <w:rPr>
                <w:rFonts w:eastAsia="Times New Roman"/>
                <w:color w:val="000000"/>
                <w:sz w:val="16"/>
                <w:szCs w:val="16"/>
              </w:rPr>
            </w:pPr>
            <w:r>
              <w:rPr>
                <w:rFonts w:eastAsia="Times New Roman"/>
                <w:color w:val="000000"/>
                <w:sz w:val="16"/>
                <w:szCs w:val="16"/>
              </w:rPr>
              <w:t>8.</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7EF79796"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Bhutan</w:t>
            </w:r>
          </w:p>
        </w:tc>
        <w:tc>
          <w:tcPr>
            <w:tcW w:w="286" w:type="pct"/>
            <w:tcBorders>
              <w:top w:val="nil"/>
              <w:left w:val="nil"/>
              <w:bottom w:val="single" w:sz="4" w:space="0" w:color="auto"/>
              <w:right w:val="single" w:sz="4" w:space="0" w:color="auto"/>
            </w:tcBorders>
            <w:shd w:val="clear" w:color="auto" w:fill="auto"/>
            <w:noWrap/>
            <w:vAlign w:val="center"/>
            <w:hideMark/>
          </w:tcPr>
          <w:p w14:paraId="7B7F5BC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74" w:type="pct"/>
            <w:tcBorders>
              <w:top w:val="nil"/>
              <w:left w:val="nil"/>
              <w:bottom w:val="single" w:sz="4" w:space="0" w:color="auto"/>
              <w:right w:val="single" w:sz="4" w:space="0" w:color="auto"/>
            </w:tcBorders>
            <w:shd w:val="clear" w:color="auto" w:fill="auto"/>
            <w:noWrap/>
            <w:vAlign w:val="center"/>
            <w:hideMark/>
          </w:tcPr>
          <w:p w14:paraId="5FF034D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39" w:type="pct"/>
            <w:tcBorders>
              <w:top w:val="nil"/>
              <w:left w:val="nil"/>
              <w:bottom w:val="single" w:sz="4" w:space="0" w:color="auto"/>
              <w:right w:val="single" w:sz="4" w:space="0" w:color="auto"/>
            </w:tcBorders>
            <w:shd w:val="clear" w:color="auto" w:fill="auto"/>
            <w:noWrap/>
            <w:vAlign w:val="center"/>
            <w:hideMark/>
          </w:tcPr>
          <w:p w14:paraId="1D28C0DA"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365" w:type="pct"/>
            <w:tcBorders>
              <w:top w:val="nil"/>
              <w:left w:val="nil"/>
              <w:bottom w:val="single" w:sz="4" w:space="0" w:color="auto"/>
              <w:right w:val="single" w:sz="4" w:space="0" w:color="auto"/>
            </w:tcBorders>
            <w:shd w:val="clear" w:color="auto" w:fill="auto"/>
            <w:noWrap/>
            <w:vAlign w:val="center"/>
            <w:hideMark/>
          </w:tcPr>
          <w:p w14:paraId="3F7B385F"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752E71C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11D07E6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068EAA83"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2A301CB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12C94F27"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4FEE3C0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2" w:type="pct"/>
            <w:tcBorders>
              <w:top w:val="nil"/>
              <w:left w:val="nil"/>
              <w:bottom w:val="single" w:sz="4" w:space="0" w:color="auto"/>
              <w:right w:val="single" w:sz="4" w:space="0" w:color="auto"/>
            </w:tcBorders>
            <w:shd w:val="clear" w:color="auto" w:fill="auto"/>
            <w:noWrap/>
            <w:vAlign w:val="center"/>
            <w:hideMark/>
          </w:tcPr>
          <w:p w14:paraId="01817625"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1" w:type="pct"/>
            <w:tcBorders>
              <w:top w:val="nil"/>
              <w:left w:val="nil"/>
              <w:bottom w:val="single" w:sz="4" w:space="0" w:color="auto"/>
              <w:right w:val="single" w:sz="4" w:space="0" w:color="auto"/>
            </w:tcBorders>
            <w:shd w:val="clear" w:color="auto" w:fill="auto"/>
            <w:noWrap/>
            <w:vAlign w:val="center"/>
            <w:hideMark/>
          </w:tcPr>
          <w:p w14:paraId="5E9E1340"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21" w:type="pct"/>
            <w:tcBorders>
              <w:top w:val="nil"/>
              <w:left w:val="nil"/>
              <w:bottom w:val="single" w:sz="4" w:space="0" w:color="auto"/>
              <w:right w:val="single" w:sz="4" w:space="0" w:color="auto"/>
            </w:tcBorders>
            <w:shd w:val="clear" w:color="auto" w:fill="auto"/>
            <w:noWrap/>
            <w:vAlign w:val="center"/>
            <w:hideMark/>
          </w:tcPr>
          <w:p w14:paraId="715565B9"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54" w:type="pct"/>
            <w:tcBorders>
              <w:top w:val="nil"/>
              <w:left w:val="nil"/>
              <w:bottom w:val="single" w:sz="4" w:space="0" w:color="auto"/>
              <w:right w:val="single" w:sz="4" w:space="0" w:color="auto"/>
            </w:tcBorders>
            <w:shd w:val="clear" w:color="auto" w:fill="auto"/>
            <w:noWrap/>
            <w:vAlign w:val="center"/>
            <w:hideMark/>
          </w:tcPr>
          <w:p w14:paraId="742C6FF4"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45" w:type="pct"/>
            <w:tcBorders>
              <w:top w:val="nil"/>
              <w:left w:val="nil"/>
              <w:bottom w:val="single" w:sz="4" w:space="0" w:color="auto"/>
              <w:right w:val="single" w:sz="4" w:space="0" w:color="auto"/>
            </w:tcBorders>
            <w:shd w:val="clear" w:color="auto" w:fill="auto"/>
            <w:noWrap/>
            <w:vAlign w:val="center"/>
            <w:hideMark/>
          </w:tcPr>
          <w:p w14:paraId="67CFC652"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280" w:type="pct"/>
            <w:tcBorders>
              <w:top w:val="nil"/>
              <w:left w:val="nil"/>
              <w:bottom w:val="single" w:sz="4" w:space="0" w:color="auto"/>
              <w:right w:val="single" w:sz="4" w:space="0" w:color="auto"/>
            </w:tcBorders>
            <w:shd w:val="clear" w:color="auto" w:fill="auto"/>
            <w:noWrap/>
            <w:vAlign w:val="center"/>
            <w:hideMark/>
          </w:tcPr>
          <w:p w14:paraId="28F81A2C"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c>
          <w:tcPr>
            <w:tcW w:w="331" w:type="pct"/>
            <w:tcBorders>
              <w:top w:val="nil"/>
              <w:left w:val="nil"/>
              <w:bottom w:val="single" w:sz="4" w:space="0" w:color="auto"/>
              <w:right w:val="single" w:sz="4" w:space="0" w:color="auto"/>
            </w:tcBorders>
            <w:shd w:val="clear" w:color="auto" w:fill="auto"/>
            <w:noWrap/>
            <w:vAlign w:val="center"/>
            <w:hideMark/>
          </w:tcPr>
          <w:p w14:paraId="5110D06B" w14:textId="77777777" w:rsidR="00AF1696" w:rsidRPr="007A5B45" w:rsidRDefault="00AF1696" w:rsidP="00F13AA2">
            <w:pPr>
              <w:rPr>
                <w:rFonts w:eastAsia="Times New Roman"/>
                <w:color w:val="000000"/>
                <w:sz w:val="16"/>
                <w:szCs w:val="16"/>
              </w:rPr>
            </w:pPr>
            <w:r w:rsidRPr="007A5B45">
              <w:rPr>
                <w:rFonts w:eastAsia="Times New Roman"/>
                <w:color w:val="000000"/>
                <w:sz w:val="16"/>
                <w:szCs w:val="16"/>
              </w:rPr>
              <w:t>*</w:t>
            </w:r>
          </w:p>
        </w:tc>
      </w:tr>
      <w:tr w:rsidR="001D20D4" w:rsidRPr="007A5B45" w14:paraId="69033205" w14:textId="77777777" w:rsidTr="001D20D4">
        <w:trPr>
          <w:trHeight w:val="80"/>
        </w:trPr>
        <w:tc>
          <w:tcPr>
            <w:tcW w:w="263" w:type="pct"/>
            <w:tcBorders>
              <w:top w:val="nil"/>
              <w:left w:val="nil"/>
              <w:bottom w:val="nil"/>
              <w:right w:val="nil"/>
            </w:tcBorders>
          </w:tcPr>
          <w:p w14:paraId="7C7A12DB" w14:textId="77777777" w:rsidR="00AF1696" w:rsidRPr="007A5B45" w:rsidRDefault="00AF1696" w:rsidP="00F13AA2">
            <w:pPr>
              <w:rPr>
                <w:rFonts w:eastAsia="Times New Roman"/>
                <w:color w:val="000000"/>
                <w:sz w:val="18"/>
              </w:rPr>
            </w:pPr>
          </w:p>
        </w:tc>
        <w:tc>
          <w:tcPr>
            <w:tcW w:w="466" w:type="pct"/>
            <w:tcBorders>
              <w:top w:val="nil"/>
              <w:left w:val="nil"/>
              <w:bottom w:val="nil"/>
              <w:right w:val="nil"/>
            </w:tcBorders>
            <w:shd w:val="clear" w:color="auto" w:fill="auto"/>
            <w:noWrap/>
            <w:vAlign w:val="bottom"/>
            <w:hideMark/>
          </w:tcPr>
          <w:p w14:paraId="72326234" w14:textId="77777777" w:rsidR="00AF1696" w:rsidRPr="007A5B45" w:rsidRDefault="00AF1696" w:rsidP="00F13AA2">
            <w:pPr>
              <w:rPr>
                <w:rFonts w:eastAsia="Times New Roman"/>
                <w:color w:val="000000"/>
                <w:sz w:val="18"/>
              </w:rPr>
            </w:pPr>
          </w:p>
        </w:tc>
        <w:tc>
          <w:tcPr>
            <w:tcW w:w="286" w:type="pct"/>
            <w:tcBorders>
              <w:top w:val="nil"/>
              <w:left w:val="nil"/>
              <w:bottom w:val="nil"/>
              <w:right w:val="nil"/>
            </w:tcBorders>
            <w:shd w:val="clear" w:color="auto" w:fill="auto"/>
            <w:noWrap/>
            <w:vAlign w:val="bottom"/>
            <w:hideMark/>
          </w:tcPr>
          <w:p w14:paraId="11EE4E78" w14:textId="77777777" w:rsidR="00AF1696" w:rsidRPr="007A5B45" w:rsidRDefault="00AF1696" w:rsidP="00F13AA2">
            <w:pPr>
              <w:rPr>
                <w:rFonts w:eastAsia="Times New Roman"/>
                <w:color w:val="000000"/>
                <w:sz w:val="18"/>
              </w:rPr>
            </w:pPr>
          </w:p>
        </w:tc>
        <w:tc>
          <w:tcPr>
            <w:tcW w:w="274" w:type="pct"/>
            <w:tcBorders>
              <w:top w:val="nil"/>
              <w:left w:val="nil"/>
              <w:bottom w:val="nil"/>
              <w:right w:val="nil"/>
            </w:tcBorders>
            <w:shd w:val="clear" w:color="auto" w:fill="auto"/>
            <w:noWrap/>
            <w:vAlign w:val="bottom"/>
            <w:hideMark/>
          </w:tcPr>
          <w:p w14:paraId="7E450285" w14:textId="77777777" w:rsidR="00AF1696" w:rsidRPr="007A5B45" w:rsidRDefault="00AF1696" w:rsidP="00F13AA2">
            <w:pPr>
              <w:rPr>
                <w:rFonts w:eastAsia="Times New Roman"/>
                <w:color w:val="000000"/>
                <w:sz w:val="18"/>
              </w:rPr>
            </w:pPr>
          </w:p>
        </w:tc>
        <w:tc>
          <w:tcPr>
            <w:tcW w:w="239" w:type="pct"/>
            <w:tcBorders>
              <w:top w:val="nil"/>
              <w:left w:val="nil"/>
              <w:bottom w:val="nil"/>
              <w:right w:val="nil"/>
            </w:tcBorders>
            <w:shd w:val="clear" w:color="auto" w:fill="auto"/>
            <w:noWrap/>
            <w:vAlign w:val="bottom"/>
            <w:hideMark/>
          </w:tcPr>
          <w:p w14:paraId="387E999C" w14:textId="77777777" w:rsidR="00AF1696" w:rsidRPr="007A5B45" w:rsidRDefault="00AF1696" w:rsidP="00F13AA2">
            <w:pPr>
              <w:rPr>
                <w:rFonts w:eastAsia="Times New Roman"/>
                <w:color w:val="000000"/>
                <w:sz w:val="18"/>
              </w:rPr>
            </w:pPr>
          </w:p>
        </w:tc>
        <w:tc>
          <w:tcPr>
            <w:tcW w:w="365" w:type="pct"/>
            <w:tcBorders>
              <w:top w:val="nil"/>
              <w:left w:val="nil"/>
              <w:bottom w:val="nil"/>
              <w:right w:val="nil"/>
            </w:tcBorders>
            <w:shd w:val="clear" w:color="auto" w:fill="auto"/>
            <w:noWrap/>
            <w:vAlign w:val="bottom"/>
            <w:hideMark/>
          </w:tcPr>
          <w:p w14:paraId="6BD7C1B9"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4F2FBE0F"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759B15FF"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59A7BB97"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12D475B0"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7BB38EA4"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32742224" w14:textId="77777777" w:rsidR="00AF1696" w:rsidRPr="007A5B45" w:rsidRDefault="00AF1696" w:rsidP="00F13AA2">
            <w:pPr>
              <w:rPr>
                <w:rFonts w:eastAsia="Times New Roman"/>
                <w:color w:val="000000"/>
                <w:sz w:val="18"/>
              </w:rPr>
            </w:pPr>
          </w:p>
        </w:tc>
        <w:tc>
          <w:tcPr>
            <w:tcW w:w="222" w:type="pct"/>
            <w:tcBorders>
              <w:top w:val="nil"/>
              <w:left w:val="nil"/>
              <w:bottom w:val="nil"/>
              <w:right w:val="nil"/>
            </w:tcBorders>
            <w:shd w:val="clear" w:color="auto" w:fill="auto"/>
            <w:noWrap/>
            <w:vAlign w:val="bottom"/>
            <w:hideMark/>
          </w:tcPr>
          <w:p w14:paraId="2C4E7C99" w14:textId="77777777" w:rsidR="00AF1696" w:rsidRPr="007A5B45" w:rsidRDefault="00AF1696" w:rsidP="00F13AA2">
            <w:pPr>
              <w:rPr>
                <w:rFonts w:eastAsia="Times New Roman"/>
                <w:color w:val="000000"/>
                <w:sz w:val="18"/>
              </w:rPr>
            </w:pPr>
          </w:p>
        </w:tc>
        <w:tc>
          <w:tcPr>
            <w:tcW w:w="221" w:type="pct"/>
            <w:tcBorders>
              <w:top w:val="nil"/>
              <w:left w:val="nil"/>
              <w:bottom w:val="nil"/>
              <w:right w:val="nil"/>
            </w:tcBorders>
            <w:shd w:val="clear" w:color="auto" w:fill="auto"/>
            <w:noWrap/>
            <w:vAlign w:val="bottom"/>
            <w:hideMark/>
          </w:tcPr>
          <w:p w14:paraId="5A0EB1ED" w14:textId="77777777" w:rsidR="00AF1696" w:rsidRPr="007A5B45" w:rsidRDefault="00AF1696" w:rsidP="00F13AA2">
            <w:pPr>
              <w:rPr>
                <w:rFonts w:eastAsia="Times New Roman"/>
                <w:color w:val="000000"/>
                <w:sz w:val="18"/>
              </w:rPr>
            </w:pPr>
          </w:p>
        </w:tc>
        <w:tc>
          <w:tcPr>
            <w:tcW w:w="221" w:type="pct"/>
            <w:tcBorders>
              <w:top w:val="nil"/>
              <w:left w:val="nil"/>
              <w:bottom w:val="nil"/>
              <w:right w:val="nil"/>
            </w:tcBorders>
            <w:shd w:val="clear" w:color="auto" w:fill="auto"/>
            <w:noWrap/>
            <w:vAlign w:val="bottom"/>
            <w:hideMark/>
          </w:tcPr>
          <w:p w14:paraId="00CCC1B8" w14:textId="77777777" w:rsidR="00AF1696" w:rsidRPr="007A5B45" w:rsidRDefault="00AF1696" w:rsidP="00F13AA2">
            <w:pPr>
              <w:rPr>
                <w:rFonts w:eastAsia="Times New Roman"/>
                <w:color w:val="000000"/>
                <w:sz w:val="18"/>
              </w:rPr>
            </w:pPr>
          </w:p>
        </w:tc>
        <w:tc>
          <w:tcPr>
            <w:tcW w:w="254" w:type="pct"/>
            <w:tcBorders>
              <w:top w:val="nil"/>
              <w:left w:val="nil"/>
              <w:bottom w:val="nil"/>
              <w:right w:val="nil"/>
            </w:tcBorders>
            <w:shd w:val="clear" w:color="auto" w:fill="auto"/>
            <w:noWrap/>
            <w:vAlign w:val="bottom"/>
            <w:hideMark/>
          </w:tcPr>
          <w:p w14:paraId="4A30638B" w14:textId="77777777" w:rsidR="00AF1696" w:rsidRPr="007A5B45" w:rsidRDefault="00AF1696" w:rsidP="00F13AA2">
            <w:pPr>
              <w:rPr>
                <w:rFonts w:eastAsia="Times New Roman"/>
                <w:color w:val="000000"/>
                <w:sz w:val="18"/>
              </w:rPr>
            </w:pPr>
          </w:p>
        </w:tc>
        <w:tc>
          <w:tcPr>
            <w:tcW w:w="245" w:type="pct"/>
            <w:tcBorders>
              <w:top w:val="nil"/>
              <w:left w:val="nil"/>
              <w:bottom w:val="nil"/>
              <w:right w:val="nil"/>
            </w:tcBorders>
            <w:shd w:val="clear" w:color="auto" w:fill="auto"/>
            <w:noWrap/>
            <w:vAlign w:val="bottom"/>
            <w:hideMark/>
          </w:tcPr>
          <w:p w14:paraId="3D67B213" w14:textId="77777777" w:rsidR="00AF1696" w:rsidRPr="007A5B45" w:rsidRDefault="00AF1696" w:rsidP="00F13AA2">
            <w:pPr>
              <w:rPr>
                <w:rFonts w:eastAsia="Times New Roman"/>
                <w:color w:val="000000"/>
                <w:sz w:val="18"/>
              </w:rPr>
            </w:pPr>
          </w:p>
        </w:tc>
        <w:tc>
          <w:tcPr>
            <w:tcW w:w="280" w:type="pct"/>
            <w:tcBorders>
              <w:top w:val="nil"/>
              <w:left w:val="nil"/>
              <w:bottom w:val="nil"/>
              <w:right w:val="nil"/>
            </w:tcBorders>
            <w:shd w:val="clear" w:color="auto" w:fill="auto"/>
            <w:noWrap/>
            <w:vAlign w:val="bottom"/>
            <w:hideMark/>
          </w:tcPr>
          <w:p w14:paraId="4E275B64" w14:textId="77777777" w:rsidR="00AF1696" w:rsidRPr="007A5B45" w:rsidRDefault="00AF1696" w:rsidP="00F13AA2">
            <w:pPr>
              <w:rPr>
                <w:rFonts w:eastAsia="Times New Roman"/>
                <w:color w:val="000000"/>
                <w:sz w:val="18"/>
              </w:rPr>
            </w:pPr>
          </w:p>
        </w:tc>
        <w:tc>
          <w:tcPr>
            <w:tcW w:w="331" w:type="pct"/>
            <w:tcBorders>
              <w:top w:val="nil"/>
              <w:left w:val="nil"/>
              <w:bottom w:val="nil"/>
              <w:right w:val="nil"/>
            </w:tcBorders>
            <w:shd w:val="clear" w:color="auto" w:fill="auto"/>
            <w:noWrap/>
            <w:vAlign w:val="bottom"/>
            <w:hideMark/>
          </w:tcPr>
          <w:p w14:paraId="56E9F906" w14:textId="77777777" w:rsidR="00AF1696" w:rsidRPr="007A5B45" w:rsidRDefault="00AF1696" w:rsidP="00F13AA2">
            <w:pPr>
              <w:rPr>
                <w:rFonts w:eastAsia="Times New Roman"/>
                <w:color w:val="000000"/>
                <w:sz w:val="18"/>
              </w:rPr>
            </w:pPr>
          </w:p>
        </w:tc>
      </w:tr>
      <w:tr w:rsidR="00EB0BE8" w:rsidRPr="00EB0BE8" w14:paraId="3845F405" w14:textId="77777777" w:rsidTr="001D20D4">
        <w:trPr>
          <w:trHeight w:val="300"/>
        </w:trPr>
        <w:tc>
          <w:tcPr>
            <w:tcW w:w="263" w:type="pct"/>
            <w:tcBorders>
              <w:top w:val="nil"/>
              <w:left w:val="nil"/>
              <w:bottom w:val="nil"/>
              <w:right w:val="nil"/>
            </w:tcBorders>
          </w:tcPr>
          <w:p w14:paraId="3AA2D7A9" w14:textId="77777777" w:rsidR="00AF1696" w:rsidRPr="00EB0BE8" w:rsidRDefault="00AF1696" w:rsidP="00F13AA2">
            <w:pPr>
              <w:jc w:val="center"/>
              <w:rPr>
                <w:rFonts w:eastAsia="Times New Roman"/>
                <w:sz w:val="18"/>
              </w:rPr>
            </w:pPr>
          </w:p>
        </w:tc>
        <w:tc>
          <w:tcPr>
            <w:tcW w:w="4737" w:type="pct"/>
            <w:gridSpan w:val="18"/>
            <w:tcBorders>
              <w:top w:val="nil"/>
              <w:left w:val="nil"/>
              <w:bottom w:val="nil"/>
              <w:right w:val="nil"/>
            </w:tcBorders>
            <w:shd w:val="clear" w:color="auto" w:fill="auto"/>
            <w:noWrap/>
            <w:vAlign w:val="bottom"/>
            <w:hideMark/>
          </w:tcPr>
          <w:p w14:paraId="1438532D" w14:textId="77777777" w:rsidR="00AF1696" w:rsidRPr="00EB0BE8" w:rsidRDefault="00AF1696" w:rsidP="00F13AA2">
            <w:pPr>
              <w:jc w:val="center"/>
              <w:rPr>
                <w:rFonts w:eastAsia="Times New Roman"/>
                <w:sz w:val="18"/>
              </w:rPr>
            </w:pPr>
            <w:r w:rsidRPr="00EB0BE8">
              <w:rPr>
                <w:rFonts w:eastAsia="Times New Roman"/>
                <w:sz w:val="18"/>
              </w:rPr>
              <w:t xml:space="preserve">Source: </w:t>
            </w:r>
            <w:r w:rsidRPr="00EB0BE8">
              <w:rPr>
                <w:sz w:val="20"/>
              </w:rPr>
              <w:t xml:space="preserve">Derived especially for only SAARC countries from the complete table </w:t>
            </w:r>
            <w:hyperlink r:id="rId9" w:tgtFrame="_blank" w:history="1">
              <w:r w:rsidRPr="00EB0BE8">
                <w:rPr>
                  <w:rFonts w:eastAsia="Times New Roman"/>
                  <w:sz w:val="18"/>
                </w:rPr>
                <w:t>http://www.transparency.org/gcb201011/results</w:t>
              </w:r>
            </w:hyperlink>
          </w:p>
          <w:p w14:paraId="4FDBA496" w14:textId="77777777" w:rsidR="00AF1696" w:rsidRPr="00EB0BE8" w:rsidRDefault="00AF1696" w:rsidP="00F13AA2">
            <w:pPr>
              <w:rPr>
                <w:rFonts w:eastAsia="Times New Roman"/>
                <w:sz w:val="18"/>
              </w:rPr>
            </w:pPr>
          </w:p>
        </w:tc>
      </w:tr>
    </w:tbl>
    <w:p w14:paraId="4DB29A36" w14:textId="523CB388" w:rsidR="00F64CAC" w:rsidRPr="003C51A0" w:rsidRDefault="005A377B" w:rsidP="001D20D4">
      <w:pPr>
        <w:autoSpaceDE w:val="0"/>
        <w:autoSpaceDN w:val="0"/>
        <w:adjustRightInd w:val="0"/>
        <w:rPr>
          <w:sz w:val="20"/>
        </w:rPr>
      </w:pPr>
      <w:r w:rsidRPr="003C51A0">
        <w:rPr>
          <w:sz w:val="20"/>
        </w:rPr>
        <w:t xml:space="preserve">Note: </w:t>
      </w:r>
      <w:r w:rsidR="00F64CAC" w:rsidRPr="003C51A0">
        <w:rPr>
          <w:sz w:val="20"/>
        </w:rPr>
        <w:t>On a scale of 5, the lower the score, higher is the citizens’ trust in that particular agency.</w:t>
      </w:r>
    </w:p>
    <w:p w14:paraId="57D2F1FE" w14:textId="5BB8B725" w:rsidR="00F64CAC" w:rsidRPr="003C51A0" w:rsidRDefault="005A377B" w:rsidP="001D20D4">
      <w:pPr>
        <w:autoSpaceDE w:val="0"/>
        <w:autoSpaceDN w:val="0"/>
        <w:adjustRightInd w:val="0"/>
        <w:rPr>
          <w:spacing w:val="-8"/>
          <w:sz w:val="20"/>
        </w:rPr>
      </w:pPr>
      <w:r w:rsidRPr="003C51A0">
        <w:rPr>
          <w:spacing w:val="-8"/>
          <w:sz w:val="20"/>
        </w:rPr>
        <w:t xml:space="preserve">(i) </w:t>
      </w:r>
      <w:r w:rsidR="00F64CAC" w:rsidRPr="003C51A0">
        <w:rPr>
          <w:spacing w:val="-8"/>
          <w:sz w:val="20"/>
        </w:rPr>
        <w:t>The citizens of Bangladesh (Sno.1) rate their government the most effective one (Column D.3) wherein 36% of its citizens feel that corruption has decreased in their country.</w:t>
      </w:r>
    </w:p>
    <w:p w14:paraId="529A7816" w14:textId="5D6CF39B" w:rsidR="00F64CAC" w:rsidRPr="003C51A0" w:rsidRDefault="005A377B" w:rsidP="001D20D4">
      <w:pPr>
        <w:autoSpaceDE w:val="0"/>
        <w:autoSpaceDN w:val="0"/>
        <w:adjustRightInd w:val="0"/>
        <w:rPr>
          <w:spacing w:val="-8"/>
          <w:sz w:val="20"/>
        </w:rPr>
      </w:pPr>
      <w:r w:rsidRPr="003C51A0">
        <w:rPr>
          <w:spacing w:val="-8"/>
          <w:sz w:val="20"/>
        </w:rPr>
        <w:t xml:space="preserve">(ii) </w:t>
      </w:r>
      <w:r w:rsidR="00F64CAC" w:rsidRPr="003C51A0">
        <w:rPr>
          <w:spacing w:val="-8"/>
          <w:sz w:val="20"/>
        </w:rPr>
        <w:t>On the other end of the spectrum is Pakistan (Sno.7), where 77% of its citizens polled (Column B.3) indicated an increase in corruption during the last three years.</w:t>
      </w:r>
    </w:p>
    <w:p w14:paraId="0AFDC388" w14:textId="5380BF25" w:rsidR="00F64CAC" w:rsidRPr="003C51A0" w:rsidRDefault="005A377B" w:rsidP="001D20D4">
      <w:pPr>
        <w:autoSpaceDE w:val="0"/>
        <w:autoSpaceDN w:val="0"/>
        <w:adjustRightInd w:val="0"/>
        <w:rPr>
          <w:spacing w:val="-8"/>
          <w:sz w:val="20"/>
        </w:rPr>
      </w:pPr>
      <w:r w:rsidRPr="003C51A0">
        <w:rPr>
          <w:spacing w:val="-8"/>
          <w:sz w:val="20"/>
        </w:rPr>
        <w:t xml:space="preserve">(iii) </w:t>
      </w:r>
      <w:r w:rsidR="00F64CAC" w:rsidRPr="003C51A0">
        <w:rPr>
          <w:spacing w:val="-8"/>
          <w:sz w:val="20"/>
        </w:rPr>
        <w:t>Amongst the public bodies in SAARC, scoring the least (‘2.2’) is the ‘Media’ (Column C.5) of Nepal, followed by (‘2.3’) Sri-Lanka and Bangladesh; the latter reposing equal trust in its NGOs (Column C.8). This highlights the need of active involvement of ‘Media’ and ‘NGOS’.</w:t>
      </w:r>
    </w:p>
    <w:p w14:paraId="4442DC39" w14:textId="4AAC3A84" w:rsidR="00F64CAC" w:rsidRPr="002D51CC" w:rsidRDefault="005A377B" w:rsidP="001D20D4">
      <w:pPr>
        <w:autoSpaceDE w:val="0"/>
        <w:autoSpaceDN w:val="0"/>
        <w:adjustRightInd w:val="0"/>
        <w:rPr>
          <w:spacing w:val="-10"/>
          <w:sz w:val="20"/>
        </w:rPr>
      </w:pPr>
      <w:r w:rsidRPr="002D51CC">
        <w:rPr>
          <w:spacing w:val="-10"/>
          <w:sz w:val="20"/>
        </w:rPr>
        <w:t xml:space="preserve">(iv) </w:t>
      </w:r>
      <w:r w:rsidR="00F64CAC" w:rsidRPr="002D51CC">
        <w:rPr>
          <w:spacing w:val="-10"/>
          <w:sz w:val="20"/>
        </w:rPr>
        <w:t xml:space="preserve">In general, it was heartening to see in all the SAARC countries the ‘Religious bodies’ (Column C.9,) followed by ‘Media’ (Column C.5), were perceived to be least corrupt. India displayed a little deviation, as Military (Column C.10) has been rated to be more honest. </w:t>
      </w:r>
    </w:p>
    <w:p w14:paraId="540749CD" w14:textId="0D8DCAB9" w:rsidR="00F64CAC" w:rsidRPr="003C51A0" w:rsidRDefault="00AE20DB" w:rsidP="001D20D4">
      <w:pPr>
        <w:autoSpaceDE w:val="0"/>
        <w:autoSpaceDN w:val="0"/>
        <w:adjustRightInd w:val="0"/>
        <w:rPr>
          <w:spacing w:val="-8"/>
          <w:sz w:val="20"/>
        </w:rPr>
      </w:pPr>
      <w:r w:rsidRPr="003C51A0">
        <w:rPr>
          <w:spacing w:val="-8"/>
          <w:sz w:val="20"/>
        </w:rPr>
        <w:t xml:space="preserve">(v) </w:t>
      </w:r>
      <w:r w:rsidR="00F64CAC" w:rsidRPr="003C51A0">
        <w:rPr>
          <w:spacing w:val="-8"/>
          <w:sz w:val="20"/>
        </w:rPr>
        <w:t>Scoring the highest (‘4.5’) in the entire table is the ‘Police’ (Table-1) of Pakistan (Sno.7), indicating highest mistrust of its citizens.</w:t>
      </w:r>
    </w:p>
    <w:p w14:paraId="36A7282C" w14:textId="031CECB0" w:rsidR="00F64CAC" w:rsidRPr="003C51A0" w:rsidRDefault="00AE20DB" w:rsidP="001D20D4">
      <w:pPr>
        <w:autoSpaceDE w:val="0"/>
        <w:autoSpaceDN w:val="0"/>
        <w:adjustRightInd w:val="0"/>
        <w:rPr>
          <w:spacing w:val="-8"/>
          <w:sz w:val="20"/>
        </w:rPr>
      </w:pPr>
      <w:r w:rsidRPr="003C51A0">
        <w:rPr>
          <w:spacing w:val="-8"/>
          <w:sz w:val="20"/>
        </w:rPr>
        <w:t xml:space="preserve">(vi) </w:t>
      </w:r>
      <w:r w:rsidR="00F64CAC" w:rsidRPr="003C51A0">
        <w:rPr>
          <w:spacing w:val="-8"/>
          <w:sz w:val="20"/>
        </w:rPr>
        <w:t>Although, the citizens of Bangladesh (Sno.1), trust governance, they don’t seem to trust either their ‘Police’ (Column C.3), or their ‘Political parties’ (Column C.1), or their ‘Public Officials’ (Column C.6) giving them higher corruption score equal or above 4 despite the fact that these agencies are crucial for ushering good governance in a system.</w:t>
      </w:r>
    </w:p>
    <w:p w14:paraId="45BCECA3" w14:textId="248ACD43" w:rsidR="00F64CAC" w:rsidRPr="003C51A0" w:rsidRDefault="00AE20DB" w:rsidP="001D20D4">
      <w:pPr>
        <w:autoSpaceDE w:val="0"/>
        <w:autoSpaceDN w:val="0"/>
        <w:adjustRightInd w:val="0"/>
        <w:rPr>
          <w:spacing w:val="-8"/>
          <w:sz w:val="20"/>
        </w:rPr>
      </w:pPr>
      <w:r w:rsidRPr="003C51A0">
        <w:rPr>
          <w:spacing w:val="-8"/>
          <w:sz w:val="20"/>
        </w:rPr>
        <w:t xml:space="preserve">(vii) </w:t>
      </w:r>
      <w:r w:rsidR="00F64CAC" w:rsidRPr="003C51A0">
        <w:rPr>
          <w:spacing w:val="-8"/>
          <w:sz w:val="20"/>
        </w:rPr>
        <w:t>In direct contrast stands Afghanistan (Sno.5), which although does not have high position in GCB ranks (5</w:t>
      </w:r>
      <w:r w:rsidR="00F64CAC" w:rsidRPr="003C51A0">
        <w:rPr>
          <w:spacing w:val="-8"/>
          <w:sz w:val="20"/>
          <w:vertAlign w:val="superscript"/>
        </w:rPr>
        <w:t>th</w:t>
      </w:r>
      <w:r w:rsidR="00F64CAC" w:rsidRPr="003C51A0">
        <w:rPr>
          <w:spacing w:val="-8"/>
          <w:sz w:val="20"/>
        </w:rPr>
        <w:t xml:space="preserve"> in order of its perception of Government's actions in the fight against Corruption (Column D.3) but it’s citizenry seems to trust its political parties the most (2.9).</w:t>
      </w:r>
    </w:p>
    <w:p w14:paraId="7BCEFC15" w14:textId="6D32F039" w:rsidR="00F64CAC" w:rsidRPr="003C51A0" w:rsidRDefault="008A353F" w:rsidP="001D20D4">
      <w:pPr>
        <w:autoSpaceDE w:val="0"/>
        <w:autoSpaceDN w:val="0"/>
        <w:adjustRightInd w:val="0"/>
        <w:rPr>
          <w:spacing w:val="-8"/>
          <w:sz w:val="20"/>
        </w:rPr>
      </w:pPr>
      <w:r w:rsidRPr="003C51A0">
        <w:rPr>
          <w:spacing w:val="-8"/>
          <w:sz w:val="20"/>
        </w:rPr>
        <w:t xml:space="preserve">(viii) </w:t>
      </w:r>
      <w:r w:rsidR="00F64CAC" w:rsidRPr="003C51A0">
        <w:rPr>
          <w:spacing w:val="-8"/>
          <w:sz w:val="20"/>
        </w:rPr>
        <w:t>in India (Sno.6), the citizens seem to be wary of its ‘Political parties’, ‘Police’, ‘Parliament’ and ‘Public officials’</w:t>
      </w:r>
      <w:r w:rsidR="00DB6F13" w:rsidRPr="003C51A0">
        <w:rPr>
          <w:spacing w:val="-8"/>
          <w:sz w:val="20"/>
        </w:rPr>
        <w:t xml:space="preserve"> </w:t>
      </w:r>
      <w:r w:rsidR="00F64CAC" w:rsidRPr="003C51A0">
        <w:rPr>
          <w:spacing w:val="-8"/>
          <w:sz w:val="20"/>
        </w:rPr>
        <w:t>(with high scores of 4.2, 4.1, 4 and 3.5 respectively), an unfortunate situation that can be best redeemed by a synergetic c</w:t>
      </w:r>
      <w:r w:rsidRPr="003C51A0">
        <w:rPr>
          <w:spacing w:val="-8"/>
          <w:sz w:val="20"/>
        </w:rPr>
        <w:t>ollaboration of ‘Media’, ‘NGOs’</w:t>
      </w:r>
      <w:r w:rsidR="00F64CAC" w:rsidRPr="003C51A0">
        <w:rPr>
          <w:spacing w:val="-8"/>
          <w:sz w:val="20"/>
        </w:rPr>
        <w:t>, ‘Judiciary’ and ‘Business’ (low scores of 3, 3.1, 3.1 and 3.1 respectively), albeit the data indicates more trust on ‘Military’ and ‘Religious bodies’ (2.8 and 3, respectively).</w:t>
      </w:r>
    </w:p>
    <w:p w14:paraId="5E7CD11C" w14:textId="2DE8C8FB" w:rsidR="00F64CAC" w:rsidRPr="002944E1" w:rsidRDefault="00AE20DB" w:rsidP="001D20D4">
      <w:pPr>
        <w:autoSpaceDE w:val="0"/>
        <w:autoSpaceDN w:val="0"/>
        <w:adjustRightInd w:val="0"/>
        <w:rPr>
          <w:color w:val="231F20"/>
          <w:spacing w:val="-8"/>
        </w:rPr>
      </w:pPr>
      <w:r w:rsidRPr="003C51A0">
        <w:rPr>
          <w:spacing w:val="-8"/>
          <w:sz w:val="20"/>
        </w:rPr>
        <w:t xml:space="preserve">(ix) </w:t>
      </w:r>
      <w:r w:rsidR="00F64CAC" w:rsidRPr="003C51A0">
        <w:rPr>
          <w:spacing w:val="-8"/>
          <w:sz w:val="20"/>
        </w:rPr>
        <w:t>Spirituality too plays some part in ushering better governance as the citizens in all the SAARC countries have perceived ‘religious bodies’ above corruption.</w:t>
      </w:r>
    </w:p>
    <w:p w14:paraId="3D289BB4" w14:textId="2A1B0610" w:rsidR="00F64CAC" w:rsidRPr="00691B9C" w:rsidRDefault="002944E1" w:rsidP="00691B9C">
      <w:pPr>
        <w:autoSpaceDE w:val="0"/>
        <w:autoSpaceDN w:val="0"/>
        <w:adjustRightInd w:val="0"/>
        <w:spacing w:before="240" w:after="240"/>
        <w:ind w:left="1416"/>
        <w:rPr>
          <w:rFonts w:eastAsiaTheme="majorEastAsia" w:cstheme="majorBidi"/>
          <w:b/>
          <w:i/>
          <w:color w:val="003294"/>
          <w:lang w:val="en-GB"/>
        </w:rPr>
      </w:pPr>
      <w:r w:rsidRPr="00691B9C">
        <w:rPr>
          <w:rFonts w:eastAsiaTheme="majorEastAsia" w:cstheme="majorBidi"/>
          <w:b/>
          <w:i/>
          <w:color w:val="003294"/>
          <w:lang w:val="en-GB"/>
        </w:rPr>
        <w:lastRenderedPageBreak/>
        <w:t xml:space="preserve">2) </w:t>
      </w:r>
      <w:r w:rsidR="00F64CAC" w:rsidRPr="00691B9C">
        <w:rPr>
          <w:rFonts w:eastAsiaTheme="majorEastAsia" w:cstheme="majorBidi"/>
          <w:b/>
          <w:i/>
          <w:color w:val="003294"/>
          <w:lang w:val="en-GB"/>
        </w:rPr>
        <w:t>Corruption</w:t>
      </w:r>
      <w:r w:rsidRPr="00691B9C">
        <w:rPr>
          <w:rFonts w:eastAsiaTheme="majorEastAsia" w:cstheme="majorBidi"/>
          <w:b/>
          <w:i/>
          <w:color w:val="003294"/>
          <w:lang w:val="en-GB"/>
        </w:rPr>
        <w:t xml:space="preserve"> Perception Index</w:t>
      </w:r>
    </w:p>
    <w:p w14:paraId="1F45E04E" w14:textId="5636AB06" w:rsidR="00F87E72" w:rsidRPr="008A353F" w:rsidRDefault="00F64CAC" w:rsidP="008A353F">
      <w:pPr>
        <w:pStyle w:val="Normalweb"/>
        <w:spacing w:after="0" w:line="240" w:lineRule="auto"/>
        <w:jc w:val="both"/>
        <w:rPr>
          <w:rFonts w:ascii="Garamond" w:hAnsi="Garamond"/>
        </w:rPr>
      </w:pPr>
      <w:r w:rsidRPr="007A5B45">
        <w:rPr>
          <w:rFonts w:ascii="Garamond" w:hAnsi="Garamond"/>
        </w:rPr>
        <w:t xml:space="preserve">While GCB gives an insider view </w:t>
      </w:r>
      <w:r w:rsidRPr="007A5B45">
        <w:rPr>
          <w:rFonts w:ascii="Garamond" w:hAnsi="Garamond"/>
          <w:i/>
        </w:rPr>
        <w:t xml:space="preserve">i.e. </w:t>
      </w:r>
      <w:r w:rsidRPr="007A5B45">
        <w:rPr>
          <w:rFonts w:ascii="Garamond" w:hAnsi="Garamond"/>
        </w:rPr>
        <w:t>citizens’ perception of level of corruption in a country, CPI gives an international perspective to corruption, as it ranks countries on the perceived levels of corruption at a global level. Each country is given CPI scores based on the country related information from a number of sources including The World Bank and the Asian Development Bank (ADB). These scores are on a scale of 0 to 100; a lower score indicating that the country is perceived to be highly ‘corrupt’ and a higher value indicating a ‘clean’ country.</w:t>
      </w:r>
      <w:r w:rsidR="00DB6F13">
        <w:rPr>
          <w:rFonts w:ascii="Garamond" w:hAnsi="Garamond"/>
        </w:rPr>
        <w:t xml:space="preserve"> </w:t>
      </w:r>
      <w:r w:rsidRPr="007A5B45">
        <w:rPr>
          <w:rFonts w:ascii="Garamond" w:hAnsi="Garamond"/>
        </w:rPr>
        <w:t>Presented below are the latest CPI rankings of the years 2012 and 2013</w:t>
      </w:r>
      <w:r w:rsidRPr="007A5B45">
        <w:rPr>
          <w:rStyle w:val="Appelnotedebasdep"/>
          <w:rFonts w:ascii="Garamond" w:hAnsi="Garamond"/>
        </w:rPr>
        <w:footnoteReference w:id="10"/>
      </w:r>
      <w:r w:rsidRPr="007A5B45">
        <w:rPr>
          <w:rFonts w:ascii="Garamond" w:hAnsi="Garamond"/>
        </w:rPr>
        <w:t>, for SAARC countries, except Maldives (Table-2). Maldives had been omitted in CPI surveys for both the years; however, Maldives was placed at the 134</w:t>
      </w:r>
      <w:r w:rsidRPr="007A5B45">
        <w:rPr>
          <w:rFonts w:ascii="Garamond" w:hAnsi="Garamond"/>
          <w:vertAlign w:val="superscript"/>
        </w:rPr>
        <w:t>th</w:t>
      </w:r>
      <w:r w:rsidRPr="007A5B45">
        <w:rPr>
          <w:rFonts w:ascii="Garamond" w:hAnsi="Garamond"/>
        </w:rPr>
        <w:t xml:space="preserve"> rank out of 176 countries in the year 2011.</w:t>
      </w:r>
    </w:p>
    <w:p w14:paraId="28273B35" w14:textId="77777777" w:rsidR="00F87E72" w:rsidRDefault="00F87E72" w:rsidP="009F2647">
      <w:pPr>
        <w:ind w:left="720"/>
        <w:jc w:val="center"/>
        <w:rPr>
          <w:b/>
          <w:i/>
          <w:iCs/>
        </w:rPr>
      </w:pPr>
    </w:p>
    <w:p w14:paraId="418E1194" w14:textId="77777777" w:rsidR="002944E1" w:rsidRDefault="00F64CAC" w:rsidP="009F2647">
      <w:pPr>
        <w:ind w:left="720"/>
        <w:jc w:val="center"/>
        <w:rPr>
          <w:b/>
          <w:i/>
          <w:iCs/>
        </w:rPr>
      </w:pPr>
      <w:r w:rsidRPr="009F2647">
        <w:rPr>
          <w:b/>
          <w:i/>
          <w:iCs/>
        </w:rPr>
        <w:t xml:space="preserve">Table-2: Corruption Perception Index (CPI) </w:t>
      </w:r>
    </w:p>
    <w:p w14:paraId="03E59D7E" w14:textId="3364EABD" w:rsidR="00F64CAC" w:rsidRPr="009F2647" w:rsidRDefault="00F64CAC" w:rsidP="009F2647">
      <w:pPr>
        <w:ind w:left="720"/>
        <w:jc w:val="center"/>
        <w:rPr>
          <w:b/>
          <w:i/>
          <w:iCs/>
        </w:rPr>
      </w:pPr>
      <w:r w:rsidRPr="009F2647">
        <w:rPr>
          <w:b/>
          <w:i/>
          <w:iCs/>
        </w:rPr>
        <w:t>for SAARC Countries, 2012 and 2013</w:t>
      </w:r>
    </w:p>
    <w:tbl>
      <w:tblPr>
        <w:tblpPr w:leftFromText="180" w:rightFromText="180" w:vertAnchor="text" w:horzAnchor="margin" w:tblpXSpec="center" w:tblpY="142"/>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9"/>
        <w:gridCol w:w="1370"/>
        <w:gridCol w:w="1369"/>
        <w:gridCol w:w="1370"/>
        <w:gridCol w:w="1369"/>
        <w:gridCol w:w="1370"/>
      </w:tblGrid>
      <w:tr w:rsidR="00691B9C" w:rsidRPr="007A5B45" w14:paraId="4E662280" w14:textId="77777777" w:rsidTr="00691B9C">
        <w:trPr>
          <w:cantSplit/>
          <w:trHeight w:val="661"/>
        </w:trPr>
        <w:tc>
          <w:tcPr>
            <w:tcW w:w="1369" w:type="dxa"/>
            <w:vAlign w:val="center"/>
          </w:tcPr>
          <w:p w14:paraId="1AD79A81" w14:textId="77777777" w:rsidR="00F64CAC" w:rsidRPr="00193BB9" w:rsidRDefault="00F64CAC" w:rsidP="00193BB9">
            <w:pPr>
              <w:jc w:val="center"/>
              <w:rPr>
                <w:i/>
                <w:sz w:val="18"/>
              </w:rPr>
            </w:pPr>
            <w:r w:rsidRPr="00193BB9">
              <w:rPr>
                <w:i/>
                <w:sz w:val="18"/>
              </w:rPr>
              <w:t>Column 1</w:t>
            </w:r>
          </w:p>
        </w:tc>
        <w:tc>
          <w:tcPr>
            <w:tcW w:w="1370" w:type="dxa"/>
            <w:vAlign w:val="center"/>
          </w:tcPr>
          <w:p w14:paraId="5C4F1563" w14:textId="77777777" w:rsidR="00F64CAC" w:rsidRPr="00193BB9" w:rsidRDefault="00F64CAC" w:rsidP="00193BB9">
            <w:pPr>
              <w:jc w:val="center"/>
              <w:rPr>
                <w:i/>
                <w:sz w:val="18"/>
              </w:rPr>
            </w:pPr>
            <w:r w:rsidRPr="00193BB9">
              <w:rPr>
                <w:i/>
                <w:sz w:val="18"/>
              </w:rPr>
              <w:t>Column 2</w:t>
            </w:r>
          </w:p>
        </w:tc>
        <w:tc>
          <w:tcPr>
            <w:tcW w:w="1369" w:type="dxa"/>
            <w:vAlign w:val="center"/>
          </w:tcPr>
          <w:p w14:paraId="60F45E97" w14:textId="77777777" w:rsidR="00F64CAC" w:rsidRPr="00193BB9" w:rsidRDefault="00F64CAC" w:rsidP="00193BB9">
            <w:pPr>
              <w:jc w:val="center"/>
              <w:rPr>
                <w:i/>
                <w:sz w:val="18"/>
              </w:rPr>
            </w:pPr>
            <w:r w:rsidRPr="00193BB9">
              <w:rPr>
                <w:i/>
                <w:sz w:val="18"/>
              </w:rPr>
              <w:t>Column 3</w:t>
            </w:r>
          </w:p>
        </w:tc>
        <w:tc>
          <w:tcPr>
            <w:tcW w:w="1370" w:type="dxa"/>
            <w:vAlign w:val="center"/>
          </w:tcPr>
          <w:p w14:paraId="19DDA8B7" w14:textId="77777777" w:rsidR="00F64CAC" w:rsidRPr="00193BB9" w:rsidRDefault="00F64CAC" w:rsidP="00193BB9">
            <w:pPr>
              <w:jc w:val="center"/>
              <w:rPr>
                <w:i/>
                <w:sz w:val="18"/>
              </w:rPr>
            </w:pPr>
            <w:r w:rsidRPr="00193BB9">
              <w:rPr>
                <w:i/>
                <w:sz w:val="18"/>
              </w:rPr>
              <w:t>Column 4</w:t>
            </w:r>
          </w:p>
        </w:tc>
        <w:tc>
          <w:tcPr>
            <w:tcW w:w="1369" w:type="dxa"/>
            <w:vAlign w:val="center"/>
          </w:tcPr>
          <w:p w14:paraId="679E307F" w14:textId="77777777" w:rsidR="00F64CAC" w:rsidRPr="00193BB9" w:rsidRDefault="00F64CAC" w:rsidP="00193BB9">
            <w:pPr>
              <w:jc w:val="center"/>
              <w:rPr>
                <w:i/>
                <w:sz w:val="18"/>
              </w:rPr>
            </w:pPr>
            <w:r w:rsidRPr="00193BB9">
              <w:rPr>
                <w:i/>
                <w:sz w:val="18"/>
              </w:rPr>
              <w:t>Column 5</w:t>
            </w:r>
          </w:p>
        </w:tc>
        <w:tc>
          <w:tcPr>
            <w:tcW w:w="1370" w:type="dxa"/>
            <w:vAlign w:val="center"/>
          </w:tcPr>
          <w:p w14:paraId="3AB764EF" w14:textId="77777777" w:rsidR="00F64CAC" w:rsidRPr="00193BB9" w:rsidRDefault="00F64CAC" w:rsidP="00193BB9">
            <w:pPr>
              <w:jc w:val="center"/>
              <w:rPr>
                <w:i/>
                <w:sz w:val="18"/>
              </w:rPr>
            </w:pPr>
            <w:r w:rsidRPr="00193BB9">
              <w:rPr>
                <w:i/>
                <w:sz w:val="18"/>
              </w:rPr>
              <w:t>Column 6</w:t>
            </w:r>
          </w:p>
          <w:p w14:paraId="28A7F4C6" w14:textId="77777777" w:rsidR="00F64CAC" w:rsidRPr="00193BB9" w:rsidRDefault="00F64CAC" w:rsidP="00193BB9">
            <w:pPr>
              <w:jc w:val="center"/>
              <w:rPr>
                <w:i/>
                <w:sz w:val="18"/>
              </w:rPr>
            </w:pPr>
            <w:r w:rsidRPr="00193BB9">
              <w:rPr>
                <w:i/>
                <w:sz w:val="18"/>
              </w:rPr>
              <w:t>(Col 4-Col 5)</w:t>
            </w:r>
          </w:p>
        </w:tc>
      </w:tr>
      <w:tr w:rsidR="00691B9C" w:rsidRPr="00FE7BB2" w14:paraId="14D32EEF" w14:textId="77777777" w:rsidTr="00691B9C">
        <w:tc>
          <w:tcPr>
            <w:tcW w:w="1369" w:type="dxa"/>
          </w:tcPr>
          <w:p w14:paraId="3F4668C9" w14:textId="77777777" w:rsidR="00F64CAC" w:rsidRPr="008A353F" w:rsidRDefault="00F64CAC" w:rsidP="00F64CAC">
            <w:pPr>
              <w:jc w:val="center"/>
              <w:rPr>
                <w:b/>
                <w:sz w:val="21"/>
              </w:rPr>
            </w:pPr>
            <w:r w:rsidRPr="008A353F">
              <w:rPr>
                <w:b/>
                <w:sz w:val="21"/>
              </w:rPr>
              <w:t>Rank in SAARC Countries</w:t>
            </w:r>
          </w:p>
        </w:tc>
        <w:tc>
          <w:tcPr>
            <w:tcW w:w="1370" w:type="dxa"/>
          </w:tcPr>
          <w:p w14:paraId="0B2EAA29" w14:textId="77777777" w:rsidR="00F64CAC" w:rsidRPr="008A353F" w:rsidRDefault="00F64CAC" w:rsidP="00F64CAC">
            <w:pPr>
              <w:jc w:val="center"/>
              <w:rPr>
                <w:b/>
                <w:sz w:val="21"/>
              </w:rPr>
            </w:pPr>
            <w:r w:rsidRPr="008A353F">
              <w:rPr>
                <w:b/>
                <w:sz w:val="21"/>
              </w:rPr>
              <w:t>Country</w:t>
            </w:r>
          </w:p>
        </w:tc>
        <w:tc>
          <w:tcPr>
            <w:tcW w:w="1369" w:type="dxa"/>
          </w:tcPr>
          <w:p w14:paraId="184290C8" w14:textId="6B6914F9" w:rsidR="00F64CAC" w:rsidRPr="008A353F" w:rsidRDefault="00F64CAC" w:rsidP="00F64CAC">
            <w:pPr>
              <w:jc w:val="center"/>
              <w:rPr>
                <w:b/>
                <w:sz w:val="21"/>
              </w:rPr>
            </w:pPr>
            <w:r w:rsidRPr="008A353F">
              <w:rPr>
                <w:b/>
                <w:sz w:val="21"/>
              </w:rPr>
              <w:t>Overall Rank</w:t>
            </w:r>
            <w:r w:rsidR="00DB6F13" w:rsidRPr="008A353F">
              <w:rPr>
                <w:b/>
                <w:sz w:val="21"/>
              </w:rPr>
              <w:t xml:space="preserve"> </w:t>
            </w:r>
            <w:r w:rsidRPr="008A353F">
              <w:rPr>
                <w:b/>
                <w:sz w:val="21"/>
              </w:rPr>
              <w:t>in 177 countries in 2013</w:t>
            </w:r>
          </w:p>
        </w:tc>
        <w:tc>
          <w:tcPr>
            <w:tcW w:w="1370" w:type="dxa"/>
          </w:tcPr>
          <w:p w14:paraId="4CB910BD" w14:textId="77777777" w:rsidR="00F64CAC" w:rsidRPr="008A353F" w:rsidRDefault="00F64CAC" w:rsidP="00F64CAC">
            <w:pPr>
              <w:jc w:val="center"/>
              <w:rPr>
                <w:b/>
                <w:sz w:val="21"/>
              </w:rPr>
            </w:pPr>
            <w:r w:rsidRPr="008A353F">
              <w:rPr>
                <w:b/>
                <w:sz w:val="21"/>
              </w:rPr>
              <w:t>CPI Score in 2013</w:t>
            </w:r>
          </w:p>
        </w:tc>
        <w:tc>
          <w:tcPr>
            <w:tcW w:w="1369" w:type="dxa"/>
          </w:tcPr>
          <w:p w14:paraId="72C3F275" w14:textId="77777777" w:rsidR="00F64CAC" w:rsidRPr="008A353F" w:rsidRDefault="00F64CAC" w:rsidP="00F64CAC">
            <w:pPr>
              <w:jc w:val="center"/>
              <w:rPr>
                <w:b/>
                <w:sz w:val="21"/>
              </w:rPr>
            </w:pPr>
            <w:r w:rsidRPr="008A353F">
              <w:rPr>
                <w:b/>
                <w:sz w:val="21"/>
              </w:rPr>
              <w:t>CPI Score in 2012</w:t>
            </w:r>
          </w:p>
        </w:tc>
        <w:tc>
          <w:tcPr>
            <w:tcW w:w="1370" w:type="dxa"/>
          </w:tcPr>
          <w:p w14:paraId="62395D80" w14:textId="77777777" w:rsidR="00F64CAC" w:rsidRPr="008A353F" w:rsidRDefault="00F64CAC" w:rsidP="00F64CAC">
            <w:pPr>
              <w:jc w:val="center"/>
              <w:rPr>
                <w:b/>
                <w:sz w:val="21"/>
              </w:rPr>
            </w:pPr>
            <w:r w:rsidRPr="008A353F">
              <w:rPr>
                <w:b/>
                <w:sz w:val="21"/>
              </w:rPr>
              <w:t>Change in Score</w:t>
            </w:r>
          </w:p>
          <w:p w14:paraId="4DC4E006" w14:textId="77777777" w:rsidR="00F64CAC" w:rsidRPr="008A353F" w:rsidRDefault="00F64CAC" w:rsidP="00F64CAC">
            <w:pPr>
              <w:jc w:val="center"/>
              <w:rPr>
                <w:b/>
                <w:sz w:val="21"/>
              </w:rPr>
            </w:pPr>
          </w:p>
        </w:tc>
      </w:tr>
      <w:tr w:rsidR="00691B9C" w:rsidRPr="00FE7BB2" w14:paraId="5ED2C483" w14:textId="77777777" w:rsidTr="00691B9C">
        <w:tc>
          <w:tcPr>
            <w:tcW w:w="1369" w:type="dxa"/>
          </w:tcPr>
          <w:p w14:paraId="04BC37C2" w14:textId="77777777" w:rsidR="00F64CAC" w:rsidRPr="00FE7BB2" w:rsidRDefault="00F64CAC" w:rsidP="00F64CAC">
            <w:pPr>
              <w:numPr>
                <w:ilvl w:val="0"/>
                <w:numId w:val="28"/>
              </w:numPr>
              <w:jc w:val="center"/>
            </w:pPr>
          </w:p>
        </w:tc>
        <w:tc>
          <w:tcPr>
            <w:tcW w:w="1370" w:type="dxa"/>
          </w:tcPr>
          <w:p w14:paraId="43B3B20B" w14:textId="77777777" w:rsidR="00F64CAC" w:rsidRPr="00FE7BB2" w:rsidRDefault="00D51CAA" w:rsidP="00F64CAC">
            <w:hyperlink r:id="rId10" w:tooltip="Bhutan" w:history="1">
              <w:r w:rsidR="00F64CAC" w:rsidRPr="00FE7BB2">
                <w:rPr>
                  <w:rStyle w:val="Lienhypertexte"/>
                  <w:color w:val="auto"/>
                  <w:u w:val="none"/>
                </w:rPr>
                <w:t>Bhutan</w:t>
              </w:r>
            </w:hyperlink>
          </w:p>
        </w:tc>
        <w:tc>
          <w:tcPr>
            <w:tcW w:w="1369" w:type="dxa"/>
          </w:tcPr>
          <w:p w14:paraId="5FC21C0C" w14:textId="77777777" w:rsidR="00F64CAC" w:rsidRPr="00FE7BB2" w:rsidRDefault="00F64CAC" w:rsidP="00F64CAC">
            <w:r w:rsidRPr="00FE7BB2">
              <w:t>31</w:t>
            </w:r>
          </w:p>
        </w:tc>
        <w:tc>
          <w:tcPr>
            <w:tcW w:w="1370" w:type="dxa"/>
          </w:tcPr>
          <w:p w14:paraId="34BAE036" w14:textId="77777777" w:rsidR="00F64CAC" w:rsidRPr="00FE7BB2" w:rsidRDefault="00F64CAC" w:rsidP="00F64CAC">
            <w:r w:rsidRPr="00FE7BB2">
              <w:t>63</w:t>
            </w:r>
          </w:p>
        </w:tc>
        <w:tc>
          <w:tcPr>
            <w:tcW w:w="1369" w:type="dxa"/>
          </w:tcPr>
          <w:p w14:paraId="00384805" w14:textId="77777777" w:rsidR="00F64CAC" w:rsidRPr="00FE7BB2" w:rsidRDefault="00F64CAC" w:rsidP="00F64CAC">
            <w:r w:rsidRPr="00FE7BB2">
              <w:t>63</w:t>
            </w:r>
          </w:p>
        </w:tc>
        <w:tc>
          <w:tcPr>
            <w:tcW w:w="1370" w:type="dxa"/>
          </w:tcPr>
          <w:p w14:paraId="0A2F9779" w14:textId="77777777" w:rsidR="00F64CAC" w:rsidRPr="00FE7BB2" w:rsidRDefault="00F64CAC" w:rsidP="00F64CAC">
            <w:pPr>
              <w:jc w:val="center"/>
            </w:pPr>
            <w:r w:rsidRPr="00FE7BB2">
              <w:t>0</w:t>
            </w:r>
          </w:p>
        </w:tc>
      </w:tr>
      <w:tr w:rsidR="00691B9C" w:rsidRPr="00FE7BB2" w14:paraId="3DA0DB44" w14:textId="77777777" w:rsidTr="00691B9C">
        <w:tc>
          <w:tcPr>
            <w:tcW w:w="1369" w:type="dxa"/>
          </w:tcPr>
          <w:p w14:paraId="56C9CFB6" w14:textId="77777777" w:rsidR="00F64CAC" w:rsidRPr="00FE7BB2" w:rsidRDefault="00F64CAC" w:rsidP="00F64CAC">
            <w:pPr>
              <w:numPr>
                <w:ilvl w:val="0"/>
                <w:numId w:val="28"/>
              </w:numPr>
              <w:jc w:val="center"/>
            </w:pPr>
          </w:p>
        </w:tc>
        <w:tc>
          <w:tcPr>
            <w:tcW w:w="1370" w:type="dxa"/>
          </w:tcPr>
          <w:p w14:paraId="17326CE2" w14:textId="77777777" w:rsidR="00F64CAC" w:rsidRPr="00FE7BB2" w:rsidRDefault="00D51CAA" w:rsidP="00F64CAC">
            <w:hyperlink r:id="rId11" w:tooltip="Sri Lanka" w:history="1">
              <w:r w:rsidR="00F64CAC" w:rsidRPr="00FE7BB2">
                <w:rPr>
                  <w:rStyle w:val="Lienhypertexte"/>
                  <w:color w:val="auto"/>
                  <w:u w:val="none"/>
                </w:rPr>
                <w:t>Sri Lanka</w:t>
              </w:r>
            </w:hyperlink>
          </w:p>
        </w:tc>
        <w:tc>
          <w:tcPr>
            <w:tcW w:w="1369" w:type="dxa"/>
          </w:tcPr>
          <w:p w14:paraId="0487E5EF" w14:textId="77777777" w:rsidR="00F64CAC" w:rsidRPr="00FE7BB2" w:rsidRDefault="00F64CAC" w:rsidP="00F64CAC">
            <w:r w:rsidRPr="00FE7BB2">
              <w:t>91</w:t>
            </w:r>
          </w:p>
        </w:tc>
        <w:tc>
          <w:tcPr>
            <w:tcW w:w="1370" w:type="dxa"/>
          </w:tcPr>
          <w:p w14:paraId="6C8CAE67" w14:textId="77777777" w:rsidR="00F64CAC" w:rsidRPr="00FE7BB2" w:rsidRDefault="00F64CAC" w:rsidP="00F64CAC">
            <w:r w:rsidRPr="00FE7BB2">
              <w:t>37</w:t>
            </w:r>
          </w:p>
        </w:tc>
        <w:tc>
          <w:tcPr>
            <w:tcW w:w="1369" w:type="dxa"/>
          </w:tcPr>
          <w:p w14:paraId="6C0BA88A" w14:textId="77777777" w:rsidR="00F64CAC" w:rsidRPr="00FE7BB2" w:rsidRDefault="00F64CAC" w:rsidP="00F64CAC">
            <w:r w:rsidRPr="00FE7BB2">
              <w:t>40</w:t>
            </w:r>
          </w:p>
        </w:tc>
        <w:tc>
          <w:tcPr>
            <w:tcW w:w="1370" w:type="dxa"/>
          </w:tcPr>
          <w:p w14:paraId="164DB18B" w14:textId="77777777" w:rsidR="00F64CAC" w:rsidRPr="00FE7BB2" w:rsidRDefault="00F64CAC" w:rsidP="00F64CAC">
            <w:pPr>
              <w:jc w:val="center"/>
            </w:pPr>
            <w:r w:rsidRPr="00FE7BB2">
              <w:t>-3</w:t>
            </w:r>
          </w:p>
        </w:tc>
      </w:tr>
      <w:tr w:rsidR="00691B9C" w:rsidRPr="00FE7BB2" w14:paraId="76C5A443" w14:textId="77777777" w:rsidTr="00691B9C">
        <w:tc>
          <w:tcPr>
            <w:tcW w:w="1369" w:type="dxa"/>
          </w:tcPr>
          <w:p w14:paraId="5F089B44" w14:textId="77777777" w:rsidR="00F64CAC" w:rsidRPr="00FE7BB2" w:rsidRDefault="00F64CAC" w:rsidP="00F64CAC">
            <w:pPr>
              <w:numPr>
                <w:ilvl w:val="0"/>
                <w:numId w:val="28"/>
              </w:numPr>
              <w:jc w:val="center"/>
            </w:pPr>
          </w:p>
        </w:tc>
        <w:tc>
          <w:tcPr>
            <w:tcW w:w="1370" w:type="dxa"/>
          </w:tcPr>
          <w:p w14:paraId="68395831" w14:textId="77777777" w:rsidR="00F64CAC" w:rsidRPr="00FE7BB2" w:rsidRDefault="00D51CAA" w:rsidP="00F64CAC">
            <w:hyperlink r:id="rId12" w:tooltip="India" w:history="1">
              <w:r w:rsidR="00F64CAC" w:rsidRPr="00FE7BB2">
                <w:rPr>
                  <w:rStyle w:val="Lienhypertexte"/>
                  <w:color w:val="auto"/>
                  <w:u w:val="none"/>
                </w:rPr>
                <w:t>India</w:t>
              </w:r>
            </w:hyperlink>
          </w:p>
        </w:tc>
        <w:tc>
          <w:tcPr>
            <w:tcW w:w="1369" w:type="dxa"/>
          </w:tcPr>
          <w:p w14:paraId="7AF93D7E" w14:textId="77777777" w:rsidR="00F64CAC" w:rsidRPr="00FE7BB2" w:rsidRDefault="00F64CAC" w:rsidP="00F64CAC">
            <w:r w:rsidRPr="00FE7BB2">
              <w:t>94</w:t>
            </w:r>
          </w:p>
        </w:tc>
        <w:tc>
          <w:tcPr>
            <w:tcW w:w="1370" w:type="dxa"/>
          </w:tcPr>
          <w:p w14:paraId="46B907FB" w14:textId="77777777" w:rsidR="00F64CAC" w:rsidRPr="00FE7BB2" w:rsidRDefault="00F64CAC" w:rsidP="00F64CAC">
            <w:r w:rsidRPr="00FE7BB2">
              <w:t>36</w:t>
            </w:r>
          </w:p>
        </w:tc>
        <w:tc>
          <w:tcPr>
            <w:tcW w:w="1369" w:type="dxa"/>
          </w:tcPr>
          <w:p w14:paraId="4373EFBD" w14:textId="77777777" w:rsidR="00F64CAC" w:rsidRPr="00FE7BB2" w:rsidRDefault="00F64CAC" w:rsidP="00F64CAC">
            <w:r w:rsidRPr="00FE7BB2">
              <w:t>36</w:t>
            </w:r>
          </w:p>
        </w:tc>
        <w:tc>
          <w:tcPr>
            <w:tcW w:w="1370" w:type="dxa"/>
          </w:tcPr>
          <w:p w14:paraId="51C11168" w14:textId="77777777" w:rsidR="00F64CAC" w:rsidRPr="00FE7BB2" w:rsidRDefault="00F64CAC" w:rsidP="00F64CAC">
            <w:pPr>
              <w:jc w:val="center"/>
            </w:pPr>
            <w:r w:rsidRPr="00FE7BB2">
              <w:t>0</w:t>
            </w:r>
          </w:p>
        </w:tc>
      </w:tr>
      <w:tr w:rsidR="00691B9C" w:rsidRPr="00FE7BB2" w14:paraId="4239FD9B" w14:textId="77777777" w:rsidTr="00691B9C">
        <w:tc>
          <w:tcPr>
            <w:tcW w:w="1369" w:type="dxa"/>
          </w:tcPr>
          <w:p w14:paraId="173B843F" w14:textId="77777777" w:rsidR="00F64CAC" w:rsidRPr="00FE7BB2" w:rsidRDefault="00F64CAC" w:rsidP="00F64CAC">
            <w:pPr>
              <w:numPr>
                <w:ilvl w:val="0"/>
                <w:numId w:val="28"/>
              </w:numPr>
              <w:jc w:val="center"/>
            </w:pPr>
          </w:p>
        </w:tc>
        <w:tc>
          <w:tcPr>
            <w:tcW w:w="1370" w:type="dxa"/>
          </w:tcPr>
          <w:p w14:paraId="614D198F" w14:textId="77777777" w:rsidR="00F64CAC" w:rsidRPr="00FE7BB2" w:rsidRDefault="00D51CAA" w:rsidP="00F64CAC">
            <w:hyperlink r:id="rId13" w:tooltip="Nepal" w:history="1">
              <w:r w:rsidR="00F64CAC" w:rsidRPr="00FE7BB2">
                <w:rPr>
                  <w:rStyle w:val="Lienhypertexte"/>
                  <w:color w:val="auto"/>
                  <w:u w:val="none"/>
                </w:rPr>
                <w:t>Nepal</w:t>
              </w:r>
            </w:hyperlink>
          </w:p>
        </w:tc>
        <w:tc>
          <w:tcPr>
            <w:tcW w:w="1369" w:type="dxa"/>
          </w:tcPr>
          <w:p w14:paraId="65DA7763" w14:textId="77777777" w:rsidR="00F64CAC" w:rsidRPr="00FE7BB2" w:rsidRDefault="00F64CAC" w:rsidP="00F64CAC">
            <w:r w:rsidRPr="00FE7BB2">
              <w:t>116</w:t>
            </w:r>
          </w:p>
        </w:tc>
        <w:tc>
          <w:tcPr>
            <w:tcW w:w="1370" w:type="dxa"/>
          </w:tcPr>
          <w:p w14:paraId="0922F526" w14:textId="77777777" w:rsidR="00F64CAC" w:rsidRPr="00FE7BB2" w:rsidRDefault="00F64CAC" w:rsidP="00F64CAC">
            <w:r w:rsidRPr="00FE7BB2">
              <w:t>31</w:t>
            </w:r>
          </w:p>
        </w:tc>
        <w:tc>
          <w:tcPr>
            <w:tcW w:w="1369" w:type="dxa"/>
          </w:tcPr>
          <w:p w14:paraId="1D2360AA" w14:textId="77777777" w:rsidR="00F64CAC" w:rsidRPr="00FE7BB2" w:rsidRDefault="00F64CAC" w:rsidP="00F64CAC">
            <w:r w:rsidRPr="00FE7BB2">
              <w:t>27</w:t>
            </w:r>
          </w:p>
        </w:tc>
        <w:tc>
          <w:tcPr>
            <w:tcW w:w="1370" w:type="dxa"/>
          </w:tcPr>
          <w:p w14:paraId="71401386" w14:textId="77777777" w:rsidR="00F64CAC" w:rsidRPr="00FE7BB2" w:rsidRDefault="00F64CAC" w:rsidP="00F64CAC">
            <w:pPr>
              <w:jc w:val="center"/>
            </w:pPr>
            <w:r w:rsidRPr="00FE7BB2">
              <w:t>+4</w:t>
            </w:r>
          </w:p>
        </w:tc>
      </w:tr>
      <w:tr w:rsidR="00691B9C" w:rsidRPr="00FE7BB2" w14:paraId="04FE9E7D" w14:textId="77777777" w:rsidTr="00691B9C">
        <w:tc>
          <w:tcPr>
            <w:tcW w:w="1369" w:type="dxa"/>
          </w:tcPr>
          <w:p w14:paraId="45C2FBF3" w14:textId="77777777" w:rsidR="00F64CAC" w:rsidRPr="00FE7BB2" w:rsidRDefault="00F64CAC" w:rsidP="00F64CAC">
            <w:pPr>
              <w:numPr>
                <w:ilvl w:val="0"/>
                <w:numId w:val="28"/>
              </w:numPr>
              <w:jc w:val="center"/>
            </w:pPr>
          </w:p>
        </w:tc>
        <w:tc>
          <w:tcPr>
            <w:tcW w:w="1370" w:type="dxa"/>
          </w:tcPr>
          <w:p w14:paraId="64486E8B" w14:textId="77777777" w:rsidR="00F64CAC" w:rsidRPr="00FE7BB2" w:rsidRDefault="00D51CAA" w:rsidP="00F64CAC">
            <w:hyperlink r:id="rId14" w:tooltip="Pakistan" w:history="1">
              <w:r w:rsidR="00F64CAC" w:rsidRPr="00FE7BB2">
                <w:rPr>
                  <w:rStyle w:val="Lienhypertexte"/>
                  <w:color w:val="auto"/>
                  <w:u w:val="none"/>
                </w:rPr>
                <w:t>Pakistan</w:t>
              </w:r>
            </w:hyperlink>
          </w:p>
        </w:tc>
        <w:tc>
          <w:tcPr>
            <w:tcW w:w="1369" w:type="dxa"/>
          </w:tcPr>
          <w:p w14:paraId="49C5BF75" w14:textId="77777777" w:rsidR="00F64CAC" w:rsidRPr="00FE7BB2" w:rsidRDefault="00F64CAC" w:rsidP="00F64CAC">
            <w:r w:rsidRPr="00FE7BB2">
              <w:t>127</w:t>
            </w:r>
          </w:p>
        </w:tc>
        <w:tc>
          <w:tcPr>
            <w:tcW w:w="1370" w:type="dxa"/>
          </w:tcPr>
          <w:p w14:paraId="424EDA19" w14:textId="77777777" w:rsidR="00F64CAC" w:rsidRPr="00FE7BB2" w:rsidRDefault="00F64CAC" w:rsidP="00F64CAC">
            <w:r w:rsidRPr="00FE7BB2">
              <w:t>28</w:t>
            </w:r>
          </w:p>
        </w:tc>
        <w:tc>
          <w:tcPr>
            <w:tcW w:w="1369" w:type="dxa"/>
          </w:tcPr>
          <w:p w14:paraId="6611CED1" w14:textId="77777777" w:rsidR="00F64CAC" w:rsidRPr="00FE7BB2" w:rsidRDefault="00F64CAC" w:rsidP="00F64CAC">
            <w:r w:rsidRPr="00FE7BB2">
              <w:t>27</w:t>
            </w:r>
          </w:p>
        </w:tc>
        <w:tc>
          <w:tcPr>
            <w:tcW w:w="1370" w:type="dxa"/>
          </w:tcPr>
          <w:p w14:paraId="54380AAE" w14:textId="77777777" w:rsidR="00F64CAC" w:rsidRPr="00FE7BB2" w:rsidRDefault="00F64CAC" w:rsidP="00F64CAC">
            <w:pPr>
              <w:jc w:val="center"/>
            </w:pPr>
            <w:r w:rsidRPr="00FE7BB2">
              <w:t>+1</w:t>
            </w:r>
          </w:p>
        </w:tc>
      </w:tr>
      <w:tr w:rsidR="00691B9C" w:rsidRPr="00FE7BB2" w14:paraId="415A7C86" w14:textId="77777777" w:rsidTr="00691B9C">
        <w:tc>
          <w:tcPr>
            <w:tcW w:w="1369" w:type="dxa"/>
          </w:tcPr>
          <w:p w14:paraId="3712DCC1" w14:textId="77777777" w:rsidR="00F64CAC" w:rsidRPr="00FE7BB2" w:rsidRDefault="00F64CAC" w:rsidP="00F64CAC">
            <w:pPr>
              <w:numPr>
                <w:ilvl w:val="0"/>
                <w:numId w:val="28"/>
              </w:numPr>
              <w:jc w:val="center"/>
            </w:pPr>
          </w:p>
        </w:tc>
        <w:tc>
          <w:tcPr>
            <w:tcW w:w="1370" w:type="dxa"/>
          </w:tcPr>
          <w:p w14:paraId="69ABAC8E" w14:textId="77777777" w:rsidR="00F64CAC" w:rsidRPr="00FE7BB2" w:rsidRDefault="00D51CAA" w:rsidP="00F64CAC">
            <w:hyperlink r:id="rId15" w:tooltip="Bangladesh" w:history="1">
              <w:r w:rsidR="00F64CAC" w:rsidRPr="00FE7BB2">
                <w:rPr>
                  <w:rStyle w:val="Lienhypertexte"/>
                  <w:color w:val="auto"/>
                  <w:u w:val="none"/>
                </w:rPr>
                <w:t>Bangladesh</w:t>
              </w:r>
            </w:hyperlink>
          </w:p>
        </w:tc>
        <w:tc>
          <w:tcPr>
            <w:tcW w:w="1369" w:type="dxa"/>
          </w:tcPr>
          <w:p w14:paraId="7A07B89F" w14:textId="77777777" w:rsidR="00F64CAC" w:rsidRPr="00FE7BB2" w:rsidRDefault="00F64CAC" w:rsidP="00F64CAC">
            <w:r w:rsidRPr="00FE7BB2">
              <w:t>136</w:t>
            </w:r>
          </w:p>
        </w:tc>
        <w:tc>
          <w:tcPr>
            <w:tcW w:w="1370" w:type="dxa"/>
          </w:tcPr>
          <w:p w14:paraId="1542A154" w14:textId="77777777" w:rsidR="00F64CAC" w:rsidRPr="00FE7BB2" w:rsidRDefault="00F64CAC" w:rsidP="00F64CAC">
            <w:r w:rsidRPr="00FE7BB2">
              <w:t>27</w:t>
            </w:r>
          </w:p>
        </w:tc>
        <w:tc>
          <w:tcPr>
            <w:tcW w:w="1369" w:type="dxa"/>
          </w:tcPr>
          <w:p w14:paraId="3833C6D8" w14:textId="77777777" w:rsidR="00F64CAC" w:rsidRPr="00FE7BB2" w:rsidRDefault="00F64CAC" w:rsidP="00F64CAC">
            <w:r w:rsidRPr="00FE7BB2">
              <w:t>26</w:t>
            </w:r>
          </w:p>
        </w:tc>
        <w:tc>
          <w:tcPr>
            <w:tcW w:w="1370" w:type="dxa"/>
          </w:tcPr>
          <w:p w14:paraId="35601034" w14:textId="77777777" w:rsidR="00F64CAC" w:rsidRPr="00FE7BB2" w:rsidRDefault="00F64CAC" w:rsidP="00F64CAC">
            <w:pPr>
              <w:jc w:val="center"/>
            </w:pPr>
            <w:r w:rsidRPr="00FE7BB2">
              <w:t>+1</w:t>
            </w:r>
          </w:p>
        </w:tc>
      </w:tr>
      <w:tr w:rsidR="00FE7BB2" w:rsidRPr="00FE7BB2" w14:paraId="6F3FB5BF" w14:textId="77777777" w:rsidTr="00691B9C">
        <w:tc>
          <w:tcPr>
            <w:tcW w:w="1369" w:type="dxa"/>
          </w:tcPr>
          <w:p w14:paraId="4767EE28" w14:textId="77777777" w:rsidR="00F64CAC" w:rsidRPr="00FE7BB2" w:rsidRDefault="00F64CAC" w:rsidP="00F64CAC">
            <w:pPr>
              <w:numPr>
                <w:ilvl w:val="0"/>
                <w:numId w:val="28"/>
              </w:numPr>
              <w:jc w:val="center"/>
            </w:pPr>
          </w:p>
        </w:tc>
        <w:tc>
          <w:tcPr>
            <w:tcW w:w="1370" w:type="dxa"/>
          </w:tcPr>
          <w:p w14:paraId="79284753" w14:textId="77777777" w:rsidR="00F64CAC" w:rsidRPr="00FE7BB2" w:rsidRDefault="00D51CAA" w:rsidP="00F64CAC">
            <w:hyperlink r:id="rId16" w:tooltip="Afghanistan" w:history="1">
              <w:r w:rsidR="00F64CAC" w:rsidRPr="00FE7BB2">
                <w:rPr>
                  <w:rStyle w:val="Lienhypertexte"/>
                  <w:color w:val="auto"/>
                  <w:u w:val="none"/>
                </w:rPr>
                <w:t>Afghanistan</w:t>
              </w:r>
            </w:hyperlink>
          </w:p>
        </w:tc>
        <w:tc>
          <w:tcPr>
            <w:tcW w:w="1369" w:type="dxa"/>
          </w:tcPr>
          <w:p w14:paraId="19453058" w14:textId="77777777" w:rsidR="00F64CAC" w:rsidRPr="00FE7BB2" w:rsidRDefault="00F64CAC" w:rsidP="00F64CAC">
            <w:r w:rsidRPr="00FE7BB2">
              <w:t>175</w:t>
            </w:r>
          </w:p>
        </w:tc>
        <w:tc>
          <w:tcPr>
            <w:tcW w:w="1370" w:type="dxa"/>
          </w:tcPr>
          <w:p w14:paraId="0E5C56BF" w14:textId="77777777" w:rsidR="00F64CAC" w:rsidRPr="00FE7BB2" w:rsidRDefault="00F64CAC" w:rsidP="00F64CAC">
            <w:r w:rsidRPr="00FE7BB2">
              <w:t>8</w:t>
            </w:r>
          </w:p>
        </w:tc>
        <w:tc>
          <w:tcPr>
            <w:tcW w:w="1369" w:type="dxa"/>
          </w:tcPr>
          <w:p w14:paraId="07788866" w14:textId="77777777" w:rsidR="00F64CAC" w:rsidRPr="00FE7BB2" w:rsidRDefault="00F64CAC" w:rsidP="00F64CAC">
            <w:r w:rsidRPr="00FE7BB2">
              <w:t>8</w:t>
            </w:r>
          </w:p>
        </w:tc>
        <w:tc>
          <w:tcPr>
            <w:tcW w:w="1370" w:type="dxa"/>
          </w:tcPr>
          <w:p w14:paraId="36156E92" w14:textId="77777777" w:rsidR="00F64CAC" w:rsidRPr="00FE7BB2" w:rsidRDefault="00F64CAC" w:rsidP="00F64CAC">
            <w:pPr>
              <w:jc w:val="center"/>
            </w:pPr>
            <w:r w:rsidRPr="00FE7BB2">
              <w:t>0</w:t>
            </w:r>
          </w:p>
        </w:tc>
      </w:tr>
      <w:tr w:rsidR="00FE7BB2" w:rsidRPr="00FE7BB2" w14:paraId="55CDF4EC" w14:textId="77777777" w:rsidTr="00691B9C">
        <w:tc>
          <w:tcPr>
            <w:tcW w:w="1369" w:type="dxa"/>
          </w:tcPr>
          <w:p w14:paraId="7A2C5100" w14:textId="7463E90D" w:rsidR="00F64CAC" w:rsidRPr="00FE7BB2" w:rsidRDefault="00F64CAC" w:rsidP="008A353F">
            <w:pPr>
              <w:pStyle w:val="Pardeliste"/>
              <w:numPr>
                <w:ilvl w:val="0"/>
                <w:numId w:val="28"/>
              </w:numPr>
              <w:jc w:val="center"/>
            </w:pPr>
          </w:p>
        </w:tc>
        <w:tc>
          <w:tcPr>
            <w:tcW w:w="1370" w:type="dxa"/>
          </w:tcPr>
          <w:p w14:paraId="112C6D81" w14:textId="77777777" w:rsidR="00F64CAC" w:rsidRPr="00FE7BB2" w:rsidRDefault="00D51CAA" w:rsidP="00F64CAC">
            <w:hyperlink r:id="rId17" w:tooltip="Maldives" w:history="1">
              <w:r w:rsidR="00F64CAC" w:rsidRPr="00FE7BB2">
                <w:rPr>
                  <w:rStyle w:val="Lienhypertexte"/>
                  <w:color w:val="auto"/>
                  <w:u w:val="none"/>
                </w:rPr>
                <w:t>Maldives</w:t>
              </w:r>
            </w:hyperlink>
            <w:r w:rsidR="00F64CAC" w:rsidRPr="00FE7BB2">
              <w:t>*</w:t>
            </w:r>
          </w:p>
        </w:tc>
        <w:tc>
          <w:tcPr>
            <w:tcW w:w="1369" w:type="dxa"/>
          </w:tcPr>
          <w:p w14:paraId="7071B51E" w14:textId="77777777" w:rsidR="00F64CAC" w:rsidRPr="00FE7BB2" w:rsidRDefault="00F64CAC" w:rsidP="00F64CAC">
            <w:r w:rsidRPr="00FE7BB2">
              <w:t>-</w:t>
            </w:r>
          </w:p>
        </w:tc>
        <w:tc>
          <w:tcPr>
            <w:tcW w:w="1370" w:type="dxa"/>
          </w:tcPr>
          <w:p w14:paraId="553E3622" w14:textId="77777777" w:rsidR="00F64CAC" w:rsidRPr="00FE7BB2" w:rsidRDefault="00F64CAC" w:rsidP="00F64CAC">
            <w:r w:rsidRPr="00F325EB">
              <w:rPr>
                <w:sz w:val="21"/>
              </w:rPr>
              <w:t>omitted</w:t>
            </w:r>
          </w:p>
        </w:tc>
        <w:tc>
          <w:tcPr>
            <w:tcW w:w="1369" w:type="dxa"/>
          </w:tcPr>
          <w:p w14:paraId="4EAFA877" w14:textId="6F0DCD20" w:rsidR="00F64CAC" w:rsidRPr="00FE7BB2" w:rsidRDefault="00F325EB" w:rsidP="00F64CAC">
            <w:r w:rsidRPr="00F325EB">
              <w:rPr>
                <w:sz w:val="21"/>
              </w:rPr>
              <w:t>omitted</w:t>
            </w:r>
          </w:p>
        </w:tc>
        <w:tc>
          <w:tcPr>
            <w:tcW w:w="1370" w:type="dxa"/>
          </w:tcPr>
          <w:p w14:paraId="43DECF92" w14:textId="77777777" w:rsidR="00F64CAC" w:rsidRPr="00FE7BB2" w:rsidRDefault="00F64CAC" w:rsidP="00F64CAC">
            <w:pPr>
              <w:jc w:val="center"/>
            </w:pPr>
          </w:p>
        </w:tc>
      </w:tr>
    </w:tbl>
    <w:p w14:paraId="63390879" w14:textId="77777777" w:rsidR="002944E1" w:rsidRDefault="00F64CAC" w:rsidP="008A353F">
      <w:pPr>
        <w:jc w:val="center"/>
        <w:rPr>
          <w:sz w:val="20"/>
          <w:szCs w:val="20"/>
        </w:rPr>
      </w:pPr>
      <w:r w:rsidRPr="00FE7BB2">
        <w:rPr>
          <w:sz w:val="20"/>
          <w:szCs w:val="20"/>
        </w:rPr>
        <w:t xml:space="preserve">Source: Derived especially for only SAARC </w:t>
      </w:r>
      <w:r w:rsidRPr="007A5B45">
        <w:rPr>
          <w:sz w:val="20"/>
          <w:szCs w:val="20"/>
        </w:rPr>
        <w:t xml:space="preserve">countries </w:t>
      </w:r>
    </w:p>
    <w:p w14:paraId="14251A16" w14:textId="32F45A4D" w:rsidR="00816E44" w:rsidRPr="007A5B45" w:rsidRDefault="00F64CAC" w:rsidP="008A353F">
      <w:pPr>
        <w:jc w:val="center"/>
        <w:rPr>
          <w:sz w:val="20"/>
          <w:szCs w:val="20"/>
        </w:rPr>
      </w:pPr>
      <w:r w:rsidRPr="007A5B45">
        <w:rPr>
          <w:sz w:val="20"/>
          <w:szCs w:val="20"/>
        </w:rPr>
        <w:t>from the complete table for 177 countries</w:t>
      </w:r>
      <w:r w:rsidR="00AE20DB" w:rsidRPr="007A5B45">
        <w:rPr>
          <w:sz w:val="20"/>
          <w:szCs w:val="20"/>
        </w:rPr>
        <w:tab/>
      </w:r>
      <w:r w:rsidR="00AE20DB" w:rsidRPr="007A5B45">
        <w:rPr>
          <w:sz w:val="20"/>
          <w:szCs w:val="20"/>
        </w:rPr>
        <w:br/>
      </w:r>
    </w:p>
    <w:p w14:paraId="5FD1CE02" w14:textId="187F4BED" w:rsidR="00F64CAC" w:rsidRPr="007A5B45" w:rsidRDefault="00F64CAC" w:rsidP="00816E44">
      <w:pPr>
        <w:autoSpaceDE w:val="0"/>
        <w:autoSpaceDN w:val="0"/>
        <w:adjustRightInd w:val="0"/>
        <w:rPr>
          <w:color w:val="231F20"/>
        </w:rPr>
      </w:pPr>
      <w:r w:rsidRPr="007A5B45">
        <w:rPr>
          <w:color w:val="231F20"/>
        </w:rPr>
        <w:t xml:space="preserve">Following conclusions can be derived from the analysis of CPI score </w:t>
      </w:r>
      <w:r w:rsidR="001D20D4" w:rsidRPr="007A5B45">
        <w:rPr>
          <w:color w:val="231F20"/>
        </w:rPr>
        <w:t>(</w:t>
      </w:r>
      <w:r w:rsidR="00816E44" w:rsidRPr="007A5B45">
        <w:rPr>
          <w:color w:val="231F20"/>
        </w:rPr>
        <w:t>Table-2) for SAARC countries:</w:t>
      </w:r>
    </w:p>
    <w:p w14:paraId="0ED90C01" w14:textId="208372D0" w:rsidR="00F64CAC" w:rsidRPr="007A5B45" w:rsidRDefault="001D20D4" w:rsidP="002944E1">
      <w:pPr>
        <w:ind w:left="708"/>
      </w:pPr>
      <w:r w:rsidRPr="007A5B45">
        <w:t xml:space="preserve">1. </w:t>
      </w:r>
      <w:r w:rsidR="00F64CAC" w:rsidRPr="007A5B45">
        <w:t>B</w:t>
      </w:r>
      <w:r w:rsidR="00F64CAC" w:rsidRPr="007A5B45">
        <w:rPr>
          <w:rStyle w:val="Emphase"/>
          <w:i w:val="0"/>
        </w:rPr>
        <w:t xml:space="preserve">hutan has been perceived to be the cleanest nation followed by </w:t>
      </w:r>
      <w:r w:rsidR="00F64CAC" w:rsidRPr="007A5B45">
        <w:t>Sri Lanka and India respectively.</w:t>
      </w:r>
    </w:p>
    <w:p w14:paraId="37AE3DB5" w14:textId="7AFA1E44" w:rsidR="00F64CAC" w:rsidRPr="007A5B45" w:rsidRDefault="001D20D4" w:rsidP="002944E1">
      <w:pPr>
        <w:ind w:left="708"/>
      </w:pPr>
      <w:r w:rsidRPr="007A5B45">
        <w:t xml:space="preserve">2. </w:t>
      </w:r>
      <w:r w:rsidR="00F64CAC" w:rsidRPr="007A5B45">
        <w:t xml:space="preserve">None of the SAARC countries except Nepal, have achieved an improvement during the last one year; in </w:t>
      </w:r>
      <w:r w:rsidR="00F87E72" w:rsidRPr="007A5B45">
        <w:t>fact,</w:t>
      </w:r>
      <w:r w:rsidR="00F64CAC" w:rsidRPr="007A5B45">
        <w:t xml:space="preserve"> Sri-Lanka has shown a decline.</w:t>
      </w:r>
    </w:p>
    <w:p w14:paraId="05E65CE8" w14:textId="4478EF43" w:rsidR="00EB0BE8" w:rsidRPr="007A5B45" w:rsidRDefault="001D20D4" w:rsidP="00691B9C">
      <w:pPr>
        <w:ind w:left="708"/>
      </w:pPr>
      <w:r w:rsidRPr="007A5B45">
        <w:t xml:space="preserve">3. </w:t>
      </w:r>
      <w:r w:rsidR="00F64CAC" w:rsidRPr="007A5B45">
        <w:t>Almost all the SAARC countries save Bhutan are cluttered towards the lower end of the CPI rankings, with Afghanistan close to bottom of the global list.</w:t>
      </w:r>
    </w:p>
    <w:p w14:paraId="7186EFE5" w14:textId="1744A635" w:rsidR="00EB0BE8" w:rsidRPr="00691B9C" w:rsidRDefault="002944E1" w:rsidP="00045521">
      <w:pPr>
        <w:keepNext/>
        <w:autoSpaceDE w:val="0"/>
        <w:autoSpaceDN w:val="0"/>
        <w:adjustRightInd w:val="0"/>
        <w:spacing w:before="240" w:after="240"/>
        <w:ind w:left="1418"/>
        <w:rPr>
          <w:rFonts w:eastAsiaTheme="majorEastAsia" w:cstheme="majorBidi"/>
          <w:b/>
          <w:i/>
          <w:color w:val="003294"/>
          <w:lang w:val="en-GB"/>
        </w:rPr>
      </w:pPr>
      <w:r w:rsidRPr="00691B9C">
        <w:rPr>
          <w:rFonts w:eastAsiaTheme="majorEastAsia" w:cstheme="majorBidi"/>
          <w:b/>
          <w:i/>
          <w:color w:val="003294"/>
          <w:lang w:val="en-GB"/>
        </w:rPr>
        <w:lastRenderedPageBreak/>
        <w:t xml:space="preserve">3) </w:t>
      </w:r>
      <w:r w:rsidR="00F64CAC" w:rsidRPr="00691B9C">
        <w:rPr>
          <w:rFonts w:eastAsiaTheme="majorEastAsia" w:cstheme="majorBidi"/>
          <w:b/>
          <w:i/>
          <w:color w:val="003294"/>
          <w:lang w:val="en-GB"/>
        </w:rPr>
        <w:t>Conclusions from GCB and CPI scores of SAARC countries</w:t>
      </w:r>
    </w:p>
    <w:p w14:paraId="55262617" w14:textId="60949A52" w:rsidR="00F64CAC" w:rsidRPr="007A5B45" w:rsidRDefault="00F64CAC" w:rsidP="00816E44">
      <w:r w:rsidRPr="007A5B45">
        <w:t>An analysis of CPI scores (Table-2) indicates that none of the SAARC countries figure in the top 30 ‘clean’ nations of the world. The existing literature too laments about poor governance issues in SAAR</w:t>
      </w:r>
      <w:r w:rsidR="006C19D7">
        <w:t>C; for instance Chowdhury</w:t>
      </w:r>
      <w:r w:rsidRPr="007A5B45">
        <w:rPr>
          <w:vertAlign w:val="superscript"/>
        </w:rPr>
        <w:footnoteReference w:id="11"/>
      </w:r>
      <w:r w:rsidRPr="007A5B45">
        <w:t xml:space="preserve"> has attributed poverty and inequality in these countries to low and falling volume of intra-country trade, weak governance and low levels of growth. The analysis of GCB scores (Table-1) reveals that the citizens of SAARC countries except </w:t>
      </w:r>
      <w:r w:rsidRPr="007A5B45">
        <w:rPr>
          <w:rFonts w:eastAsia="Times New Roman"/>
          <w:color w:val="000000"/>
        </w:rPr>
        <w:t>Afghanistan</w:t>
      </w:r>
      <w:r w:rsidRPr="007A5B45">
        <w:t xml:space="preserve"> mistrust ‘Political parties’ the most, followed by ‘Police’ and ‘Public officials’, reposing higher trust in ‘Military’ (India), ‘Media’ and ‘NGOs</w:t>
      </w:r>
      <w:r w:rsidR="00F325EB">
        <w:t>/</w:t>
      </w:r>
      <w:r w:rsidRPr="007A5B45">
        <w:t>Civil Society</w:t>
      </w:r>
      <w:r w:rsidR="00F325EB">
        <w:t> »</w:t>
      </w:r>
      <w:r w:rsidRPr="007A5B45">
        <w:t>. From these indicators, it emerges very clearly that the SAARC countries seem to be facing a complete and a “</w:t>
      </w:r>
      <w:r w:rsidRPr="007A5B45">
        <w:rPr>
          <w:i/>
        </w:rPr>
        <w:t>systemic failure to address corruption</w:t>
      </w:r>
      <w:r w:rsidRPr="007A5B45">
        <w:t>”; this comment h</w:t>
      </w:r>
      <w:r w:rsidR="006C19D7">
        <w:t>as been attributed to Maldives</w:t>
      </w:r>
      <w:r w:rsidRPr="007A5B45">
        <w:rPr>
          <w:rStyle w:val="Appelnotedebasdep"/>
        </w:rPr>
        <w:footnoteReference w:id="12"/>
      </w:r>
      <w:r w:rsidR="00045521">
        <w:t xml:space="preserve"> but, in </w:t>
      </w:r>
      <w:r w:rsidRPr="007A5B45">
        <w:t>reality</w:t>
      </w:r>
      <w:r w:rsidR="00045521">
        <w:t>,</w:t>
      </w:r>
      <w:r w:rsidRPr="007A5B45">
        <w:t xml:space="preserve"> stands valid fo</w:t>
      </w:r>
      <w:r w:rsidR="00045521">
        <w:t>r other countries of SAARC too.</w:t>
      </w:r>
    </w:p>
    <w:p w14:paraId="2C2ADBC3" w14:textId="4C48ABFA" w:rsidR="008A353F" w:rsidRPr="007A5B45" w:rsidRDefault="00F64CAC" w:rsidP="002944E1">
      <w:pPr>
        <w:pStyle w:val="Titre2"/>
      </w:pPr>
      <w:r w:rsidRPr="007A5B45">
        <w:t xml:space="preserve">Future Strategy for Ushering Transparency in SAARC Countries </w:t>
      </w:r>
    </w:p>
    <w:p w14:paraId="3A412239" w14:textId="49D6E60A" w:rsidR="00F64CAC" w:rsidRPr="007A5B45" w:rsidRDefault="00F64CAC" w:rsidP="00AF1696">
      <w:r w:rsidRPr="007A5B45">
        <w:t>Based on the conclusion gleaned from analysis. Of GCB and CPI scores, using the</w:t>
      </w:r>
      <w:r w:rsidR="00DB6F13">
        <w:t xml:space="preserve"> </w:t>
      </w:r>
      <w:r w:rsidRPr="007A5B45">
        <w:t xml:space="preserve">proposed framework in this study, a two-pronged strategy is proposed herewith to foster transparency in governance of these countries. </w:t>
      </w:r>
    </w:p>
    <w:p w14:paraId="6FCACA75" w14:textId="62DEFB35" w:rsidR="00F64CAC" w:rsidRPr="00691B9C" w:rsidRDefault="00F64CAC" w:rsidP="00691B9C">
      <w:pPr>
        <w:autoSpaceDE w:val="0"/>
        <w:autoSpaceDN w:val="0"/>
        <w:adjustRightInd w:val="0"/>
        <w:spacing w:before="240" w:after="240"/>
        <w:ind w:left="1416"/>
        <w:rPr>
          <w:rFonts w:eastAsiaTheme="majorEastAsia" w:cstheme="majorBidi"/>
          <w:b/>
          <w:i/>
          <w:color w:val="003294"/>
          <w:lang w:val="en-GB"/>
        </w:rPr>
      </w:pPr>
      <w:r w:rsidRPr="00691B9C">
        <w:rPr>
          <w:rFonts w:eastAsiaTheme="majorEastAsia" w:cstheme="majorBidi"/>
          <w:b/>
          <w:i/>
          <w:color w:val="003294"/>
          <w:lang w:val="en-GB"/>
        </w:rPr>
        <w:t>1</w:t>
      </w:r>
      <w:r w:rsidR="002944E1" w:rsidRPr="00691B9C">
        <w:rPr>
          <w:rFonts w:eastAsiaTheme="majorEastAsia" w:cstheme="majorBidi"/>
          <w:b/>
          <w:i/>
          <w:color w:val="003294"/>
          <w:lang w:val="en-GB"/>
        </w:rPr>
        <w:t>)</w:t>
      </w:r>
      <w:r w:rsidRPr="00691B9C">
        <w:rPr>
          <w:rFonts w:eastAsiaTheme="majorEastAsia" w:cstheme="majorBidi"/>
          <w:b/>
          <w:i/>
          <w:color w:val="003294"/>
          <w:lang w:val="en-GB"/>
        </w:rPr>
        <w:t xml:space="preserve"> Inculcate a Congenial Eco-syste</w:t>
      </w:r>
      <w:r w:rsidR="002944E1" w:rsidRPr="00691B9C">
        <w:rPr>
          <w:rFonts w:eastAsiaTheme="majorEastAsia" w:cstheme="majorBidi"/>
          <w:b/>
          <w:i/>
          <w:color w:val="003294"/>
          <w:lang w:val="en-GB"/>
        </w:rPr>
        <w:t>m to Imbue Inclusive Governance</w:t>
      </w:r>
      <w:r w:rsidRPr="00691B9C">
        <w:rPr>
          <w:rFonts w:eastAsiaTheme="majorEastAsia" w:cstheme="majorBidi"/>
          <w:b/>
          <w:i/>
          <w:color w:val="003294"/>
          <w:lang w:val="en-GB"/>
        </w:rPr>
        <w:t xml:space="preserve"> </w:t>
      </w:r>
    </w:p>
    <w:p w14:paraId="40F29899" w14:textId="77777777" w:rsidR="001D20D4" w:rsidRPr="009F2647" w:rsidRDefault="00F64CAC" w:rsidP="001D20D4">
      <w:pPr>
        <w:autoSpaceDE w:val="0"/>
        <w:autoSpaceDN w:val="0"/>
        <w:adjustRightInd w:val="0"/>
        <w:spacing w:before="120" w:after="120"/>
        <w:rPr>
          <w:color w:val="000000" w:themeColor="text1"/>
        </w:rPr>
      </w:pPr>
      <w:r w:rsidRPr="009F2647">
        <w:rPr>
          <w:color w:val="000000" w:themeColor="text1"/>
        </w:rPr>
        <w:t>A review of literature (Malhotra, 2013) indicates that it is the facilitating eco-system in the country properly nurtured by the support of civil society and social media that is gradually propelling Indian governance towards transparency and accountability. Taking cue from this case-study, first and foremost, a robust legal framework encompassing freedom of information law enactments must be introduced in SAARC countries. At present, the status of RTI implementation is not very encouraging in SAARC countries. For instance, in Bhutan the Constitution provides for RTI as a fundamental right but the government is yet to bring in a RTI law. Even in other SAARC countries that have RTI laws, the situation is not very encouraging, barring India. The status of RTI implementation</w:t>
      </w:r>
      <w:r w:rsidRPr="009F2647">
        <w:rPr>
          <w:rStyle w:val="Appelnotedebasdep"/>
          <w:color w:val="000000" w:themeColor="text1"/>
        </w:rPr>
        <w:footnoteReference w:id="13"/>
      </w:r>
      <w:r w:rsidRPr="009F2647">
        <w:rPr>
          <w:color w:val="000000" w:themeColor="text1"/>
        </w:rPr>
        <w:t xml:space="preserve"> had been conducted for 89 countries by the RTI International (</w:t>
      </w:r>
      <w:hyperlink r:id="rId18" w:history="1">
        <w:r w:rsidRPr="009F2647">
          <w:rPr>
            <w:rStyle w:val="Lienhypertexte"/>
            <w:color w:val="000000" w:themeColor="text1"/>
            <w:u w:val="none"/>
          </w:rPr>
          <w:t>http://www.rti.org/</w:t>
        </w:r>
      </w:hyperlink>
      <w:r w:rsidRPr="009F2647">
        <w:rPr>
          <w:color w:val="000000" w:themeColor="text1"/>
        </w:rPr>
        <w:t xml:space="preserve">) which endorses the pessimistic state for three SAARC </w:t>
      </w:r>
      <w:r w:rsidR="001D20D4" w:rsidRPr="009F2647">
        <w:rPr>
          <w:color w:val="000000" w:themeColor="text1"/>
        </w:rPr>
        <w:t>countries namely Bangladesh, Nep</w:t>
      </w:r>
      <w:r w:rsidRPr="009F2647">
        <w:rPr>
          <w:color w:val="000000" w:themeColor="text1"/>
        </w:rPr>
        <w:t xml:space="preserve">al and Pakistan, out of the four surveyed (Table-3). </w:t>
      </w:r>
    </w:p>
    <w:p w14:paraId="35878063" w14:textId="77777777" w:rsidR="00DF1F2E" w:rsidRDefault="00F64CAC" w:rsidP="00DF1F2E">
      <w:pPr>
        <w:keepNext/>
        <w:autoSpaceDE w:val="0"/>
        <w:autoSpaceDN w:val="0"/>
        <w:adjustRightInd w:val="0"/>
        <w:spacing w:before="120" w:after="120"/>
        <w:jc w:val="center"/>
        <w:rPr>
          <w:b/>
          <w:i/>
          <w:iCs/>
        </w:rPr>
      </w:pPr>
      <w:r w:rsidRPr="009F2647">
        <w:rPr>
          <w:b/>
          <w:i/>
          <w:iCs/>
        </w:rPr>
        <w:lastRenderedPageBreak/>
        <w:t xml:space="preserve">Table-3: Status of RTI implementation </w:t>
      </w:r>
    </w:p>
    <w:p w14:paraId="2EE1497D" w14:textId="6C207DD0" w:rsidR="00F64CAC" w:rsidRPr="009F2647" w:rsidRDefault="00F64CAC" w:rsidP="001D20D4">
      <w:pPr>
        <w:autoSpaceDE w:val="0"/>
        <w:autoSpaceDN w:val="0"/>
        <w:adjustRightInd w:val="0"/>
        <w:spacing w:before="120" w:after="120"/>
        <w:jc w:val="center"/>
        <w:rPr>
          <w:i/>
          <w:iCs/>
        </w:rPr>
      </w:pPr>
      <w:r w:rsidRPr="009F2647">
        <w:rPr>
          <w:b/>
          <w:i/>
          <w:iCs/>
        </w:rPr>
        <w:t>(Year 2014) in SAARC countries</w:t>
      </w:r>
    </w:p>
    <w:tbl>
      <w:tblPr>
        <w:tblW w:w="4456" w:type="dxa"/>
        <w:tblInd w:w="959" w:type="dxa"/>
        <w:tblLook w:val="04A0" w:firstRow="1" w:lastRow="0" w:firstColumn="1" w:lastColumn="0" w:noHBand="0" w:noVBand="1"/>
      </w:tblPr>
      <w:tblGrid>
        <w:gridCol w:w="960"/>
        <w:gridCol w:w="1379"/>
        <w:gridCol w:w="1157"/>
        <w:gridCol w:w="960"/>
      </w:tblGrid>
      <w:tr w:rsidR="00F64CAC" w:rsidRPr="007A5B45" w14:paraId="1CC6347C" w14:textId="77777777" w:rsidTr="0004552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CD0473" w14:textId="77777777" w:rsidR="00F64CAC" w:rsidRPr="007A5B45" w:rsidRDefault="00F64CAC" w:rsidP="00045521">
            <w:pPr>
              <w:jc w:val="center"/>
              <w:rPr>
                <w:rFonts w:eastAsia="Times New Roman" w:cs="Calibri"/>
                <w:b/>
                <w:bCs/>
                <w:color w:val="000000"/>
                <w:sz w:val="16"/>
                <w:szCs w:val="16"/>
              </w:rPr>
            </w:pPr>
            <w:r w:rsidRPr="007A5B45">
              <w:rPr>
                <w:rFonts w:eastAsia="Times New Roman" w:cs="Calibri"/>
                <w:b/>
                <w:bCs/>
                <w:color w:val="000000"/>
                <w:sz w:val="16"/>
                <w:szCs w:val="16"/>
              </w:rPr>
              <w:t>S.No.</w:t>
            </w:r>
          </w:p>
        </w:tc>
        <w:tc>
          <w:tcPr>
            <w:tcW w:w="1379" w:type="dxa"/>
            <w:tcBorders>
              <w:top w:val="single" w:sz="8" w:space="0" w:color="auto"/>
              <w:left w:val="nil"/>
              <w:bottom w:val="single" w:sz="8" w:space="0" w:color="auto"/>
              <w:right w:val="single" w:sz="8" w:space="0" w:color="auto"/>
            </w:tcBorders>
            <w:shd w:val="clear" w:color="auto" w:fill="auto"/>
            <w:noWrap/>
            <w:vAlign w:val="center"/>
            <w:hideMark/>
          </w:tcPr>
          <w:p w14:paraId="3B30608E" w14:textId="77777777" w:rsidR="00F64CAC" w:rsidRPr="007A5B45" w:rsidRDefault="00F64CAC" w:rsidP="00045521">
            <w:pPr>
              <w:jc w:val="center"/>
              <w:rPr>
                <w:rFonts w:eastAsia="Times New Roman" w:cs="Calibri"/>
                <w:b/>
                <w:bCs/>
                <w:color w:val="000000"/>
                <w:sz w:val="16"/>
                <w:szCs w:val="16"/>
              </w:rPr>
            </w:pPr>
            <w:r w:rsidRPr="007A5B45">
              <w:rPr>
                <w:rFonts w:eastAsia="Times New Roman" w:cs="Calibri"/>
                <w:b/>
                <w:bCs/>
                <w:color w:val="000000"/>
                <w:sz w:val="16"/>
                <w:szCs w:val="16"/>
              </w:rPr>
              <w:t>SAARC</w:t>
            </w:r>
          </w:p>
          <w:p w14:paraId="49F50AF1" w14:textId="77777777" w:rsidR="00F64CAC" w:rsidRPr="007A5B45" w:rsidRDefault="00F64CAC" w:rsidP="00045521">
            <w:pPr>
              <w:jc w:val="center"/>
              <w:rPr>
                <w:rFonts w:eastAsia="Times New Roman" w:cs="Calibri"/>
                <w:b/>
                <w:bCs/>
                <w:color w:val="000000"/>
                <w:sz w:val="16"/>
                <w:szCs w:val="16"/>
              </w:rPr>
            </w:pPr>
            <w:r w:rsidRPr="007A5B45">
              <w:rPr>
                <w:rFonts w:eastAsia="Times New Roman" w:cs="Calibri"/>
                <w:b/>
                <w:bCs/>
                <w:color w:val="000000"/>
                <w:sz w:val="16"/>
                <w:szCs w:val="16"/>
              </w:rPr>
              <w:t>Countries</w:t>
            </w:r>
          </w:p>
        </w:tc>
        <w:tc>
          <w:tcPr>
            <w:tcW w:w="1157" w:type="dxa"/>
            <w:tcBorders>
              <w:top w:val="single" w:sz="8" w:space="0" w:color="auto"/>
              <w:left w:val="nil"/>
              <w:bottom w:val="single" w:sz="8" w:space="0" w:color="auto"/>
              <w:right w:val="single" w:sz="8" w:space="0" w:color="auto"/>
            </w:tcBorders>
            <w:shd w:val="clear" w:color="auto" w:fill="auto"/>
            <w:noWrap/>
            <w:vAlign w:val="bottom"/>
            <w:hideMark/>
          </w:tcPr>
          <w:p w14:paraId="58B193D8" w14:textId="77777777" w:rsidR="00F64CAC" w:rsidRPr="007A5B45" w:rsidRDefault="00F64CAC" w:rsidP="00045521">
            <w:pPr>
              <w:jc w:val="center"/>
              <w:rPr>
                <w:rFonts w:eastAsia="Times New Roman" w:cs="Calibri"/>
                <w:b/>
                <w:bCs/>
                <w:color w:val="000000"/>
                <w:sz w:val="16"/>
                <w:szCs w:val="16"/>
              </w:rPr>
            </w:pPr>
            <w:r w:rsidRPr="007A5B45">
              <w:rPr>
                <w:rFonts w:eastAsia="Times New Roman" w:cs="Calibri"/>
                <w:b/>
                <w:bCs/>
                <w:color w:val="000000"/>
                <w:sz w:val="16"/>
                <w:szCs w:val="16"/>
              </w:rPr>
              <w:t>RTI Ranking out of 89 countries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F81AC92" w14:textId="77777777" w:rsidR="00F64CAC" w:rsidRPr="007A5B45" w:rsidRDefault="00F64CAC" w:rsidP="00045521">
            <w:pPr>
              <w:jc w:val="center"/>
              <w:rPr>
                <w:rFonts w:eastAsia="Times New Roman" w:cs="Calibri"/>
                <w:b/>
                <w:bCs/>
                <w:color w:val="000000"/>
                <w:sz w:val="16"/>
                <w:szCs w:val="16"/>
              </w:rPr>
            </w:pPr>
            <w:r w:rsidRPr="007A5B45">
              <w:rPr>
                <w:rFonts w:eastAsia="Times New Roman" w:cs="Calibri"/>
                <w:b/>
                <w:bCs/>
                <w:color w:val="000000"/>
                <w:sz w:val="16"/>
                <w:szCs w:val="16"/>
              </w:rPr>
              <w:t>RTI Score</w:t>
            </w:r>
          </w:p>
        </w:tc>
      </w:tr>
      <w:tr w:rsidR="00F64CAC" w:rsidRPr="007A5B45" w14:paraId="60960C30" w14:textId="77777777" w:rsidTr="00AF169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AD82B8C"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1</w:t>
            </w:r>
          </w:p>
        </w:tc>
        <w:tc>
          <w:tcPr>
            <w:tcW w:w="1379" w:type="dxa"/>
            <w:tcBorders>
              <w:top w:val="nil"/>
              <w:left w:val="nil"/>
              <w:bottom w:val="single" w:sz="8" w:space="0" w:color="auto"/>
              <w:right w:val="single" w:sz="8" w:space="0" w:color="auto"/>
            </w:tcBorders>
            <w:shd w:val="clear" w:color="auto" w:fill="auto"/>
            <w:noWrap/>
            <w:vAlign w:val="bottom"/>
            <w:hideMark/>
          </w:tcPr>
          <w:p w14:paraId="520B8408" w14:textId="77777777" w:rsidR="00F64CAC" w:rsidRPr="007A5B45" w:rsidRDefault="00F64CAC" w:rsidP="00F64CAC">
            <w:pPr>
              <w:rPr>
                <w:rFonts w:eastAsia="Times New Roman" w:cs="Calibri"/>
                <w:color w:val="000000"/>
                <w:sz w:val="16"/>
                <w:szCs w:val="16"/>
              </w:rPr>
            </w:pPr>
            <w:r w:rsidRPr="007A5B45">
              <w:rPr>
                <w:rFonts w:eastAsia="Times New Roman" w:cs="Calibri"/>
                <w:color w:val="000000"/>
                <w:sz w:val="16"/>
                <w:szCs w:val="16"/>
              </w:rPr>
              <w:t>India</w:t>
            </w:r>
          </w:p>
        </w:tc>
        <w:tc>
          <w:tcPr>
            <w:tcW w:w="1157" w:type="dxa"/>
            <w:tcBorders>
              <w:top w:val="nil"/>
              <w:left w:val="nil"/>
              <w:bottom w:val="single" w:sz="8" w:space="0" w:color="auto"/>
              <w:right w:val="single" w:sz="8" w:space="0" w:color="auto"/>
            </w:tcBorders>
            <w:shd w:val="clear" w:color="auto" w:fill="auto"/>
            <w:noWrap/>
            <w:vAlign w:val="bottom"/>
            <w:hideMark/>
          </w:tcPr>
          <w:p w14:paraId="1ED50F95"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2</w:t>
            </w:r>
          </w:p>
        </w:tc>
        <w:tc>
          <w:tcPr>
            <w:tcW w:w="960" w:type="dxa"/>
            <w:tcBorders>
              <w:top w:val="nil"/>
              <w:left w:val="nil"/>
              <w:bottom w:val="single" w:sz="8" w:space="0" w:color="auto"/>
              <w:right w:val="single" w:sz="8" w:space="0" w:color="auto"/>
            </w:tcBorders>
            <w:shd w:val="clear" w:color="auto" w:fill="auto"/>
            <w:noWrap/>
            <w:vAlign w:val="bottom"/>
            <w:hideMark/>
          </w:tcPr>
          <w:p w14:paraId="6EC39773"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130</w:t>
            </w:r>
          </w:p>
        </w:tc>
      </w:tr>
      <w:tr w:rsidR="00F64CAC" w:rsidRPr="007A5B45" w14:paraId="047477E0" w14:textId="77777777" w:rsidTr="00AF169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775E7F8D"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2</w:t>
            </w:r>
          </w:p>
        </w:tc>
        <w:tc>
          <w:tcPr>
            <w:tcW w:w="1379" w:type="dxa"/>
            <w:tcBorders>
              <w:top w:val="nil"/>
              <w:left w:val="nil"/>
              <w:bottom w:val="single" w:sz="8" w:space="0" w:color="auto"/>
              <w:right w:val="single" w:sz="8" w:space="0" w:color="auto"/>
            </w:tcBorders>
            <w:shd w:val="clear" w:color="auto" w:fill="auto"/>
            <w:noWrap/>
            <w:vAlign w:val="bottom"/>
            <w:hideMark/>
          </w:tcPr>
          <w:p w14:paraId="7F50368F" w14:textId="77777777" w:rsidR="00F64CAC" w:rsidRPr="007A5B45" w:rsidRDefault="00F64CAC" w:rsidP="00F64CAC">
            <w:pPr>
              <w:rPr>
                <w:rFonts w:eastAsia="Times New Roman" w:cs="Calibri"/>
                <w:color w:val="000000"/>
                <w:sz w:val="16"/>
                <w:szCs w:val="16"/>
              </w:rPr>
            </w:pPr>
            <w:r w:rsidRPr="007A5B45">
              <w:rPr>
                <w:rFonts w:eastAsia="Times New Roman" w:cs="Calibri"/>
                <w:color w:val="000000"/>
                <w:sz w:val="16"/>
                <w:szCs w:val="16"/>
              </w:rPr>
              <w:t>Bangladesh</w:t>
            </w:r>
          </w:p>
        </w:tc>
        <w:tc>
          <w:tcPr>
            <w:tcW w:w="1157" w:type="dxa"/>
            <w:tcBorders>
              <w:top w:val="nil"/>
              <w:left w:val="nil"/>
              <w:bottom w:val="single" w:sz="8" w:space="0" w:color="auto"/>
              <w:right w:val="single" w:sz="8" w:space="0" w:color="auto"/>
            </w:tcBorders>
            <w:shd w:val="clear" w:color="auto" w:fill="auto"/>
            <w:noWrap/>
            <w:vAlign w:val="bottom"/>
            <w:hideMark/>
          </w:tcPr>
          <w:p w14:paraId="434A1358"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17</w:t>
            </w:r>
          </w:p>
        </w:tc>
        <w:tc>
          <w:tcPr>
            <w:tcW w:w="960" w:type="dxa"/>
            <w:tcBorders>
              <w:top w:val="nil"/>
              <w:left w:val="nil"/>
              <w:bottom w:val="single" w:sz="8" w:space="0" w:color="auto"/>
              <w:right w:val="single" w:sz="8" w:space="0" w:color="auto"/>
            </w:tcBorders>
            <w:shd w:val="clear" w:color="auto" w:fill="auto"/>
            <w:noWrap/>
            <w:vAlign w:val="bottom"/>
            <w:hideMark/>
          </w:tcPr>
          <w:p w14:paraId="0BD4F981"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109</w:t>
            </w:r>
          </w:p>
        </w:tc>
      </w:tr>
      <w:tr w:rsidR="00F64CAC" w:rsidRPr="007A5B45" w14:paraId="2FAB46AD" w14:textId="77777777" w:rsidTr="00AF169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3276DB9"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3</w:t>
            </w:r>
          </w:p>
        </w:tc>
        <w:tc>
          <w:tcPr>
            <w:tcW w:w="1379" w:type="dxa"/>
            <w:tcBorders>
              <w:top w:val="nil"/>
              <w:left w:val="nil"/>
              <w:bottom w:val="single" w:sz="8" w:space="0" w:color="auto"/>
              <w:right w:val="single" w:sz="8" w:space="0" w:color="auto"/>
            </w:tcBorders>
            <w:shd w:val="clear" w:color="auto" w:fill="auto"/>
            <w:noWrap/>
            <w:vAlign w:val="bottom"/>
            <w:hideMark/>
          </w:tcPr>
          <w:p w14:paraId="1AA8FF2B" w14:textId="77777777" w:rsidR="00F64CAC" w:rsidRPr="007A5B45" w:rsidRDefault="00F64CAC" w:rsidP="00F64CAC">
            <w:pPr>
              <w:rPr>
                <w:rFonts w:eastAsia="Times New Roman" w:cs="Calibri"/>
                <w:color w:val="000000"/>
                <w:sz w:val="16"/>
                <w:szCs w:val="16"/>
              </w:rPr>
            </w:pPr>
            <w:r w:rsidRPr="007A5B45">
              <w:rPr>
                <w:rFonts w:eastAsia="Times New Roman" w:cs="Calibri"/>
                <w:color w:val="000000"/>
                <w:sz w:val="16"/>
                <w:szCs w:val="16"/>
              </w:rPr>
              <w:t xml:space="preserve">Nepal </w:t>
            </w:r>
          </w:p>
        </w:tc>
        <w:tc>
          <w:tcPr>
            <w:tcW w:w="1157" w:type="dxa"/>
            <w:tcBorders>
              <w:top w:val="nil"/>
              <w:left w:val="nil"/>
              <w:bottom w:val="single" w:sz="8" w:space="0" w:color="auto"/>
              <w:right w:val="single" w:sz="8" w:space="0" w:color="auto"/>
            </w:tcBorders>
            <w:shd w:val="clear" w:color="auto" w:fill="auto"/>
            <w:noWrap/>
            <w:vAlign w:val="bottom"/>
            <w:hideMark/>
          </w:tcPr>
          <w:p w14:paraId="6051C780"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21</w:t>
            </w:r>
          </w:p>
        </w:tc>
        <w:tc>
          <w:tcPr>
            <w:tcW w:w="960" w:type="dxa"/>
            <w:tcBorders>
              <w:top w:val="nil"/>
              <w:left w:val="nil"/>
              <w:bottom w:val="single" w:sz="8" w:space="0" w:color="auto"/>
              <w:right w:val="single" w:sz="8" w:space="0" w:color="auto"/>
            </w:tcBorders>
            <w:shd w:val="clear" w:color="auto" w:fill="auto"/>
            <w:noWrap/>
            <w:vAlign w:val="bottom"/>
            <w:hideMark/>
          </w:tcPr>
          <w:p w14:paraId="3C5F50CB"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104</w:t>
            </w:r>
          </w:p>
        </w:tc>
      </w:tr>
      <w:tr w:rsidR="00F64CAC" w:rsidRPr="007A5B45" w14:paraId="4C4A567D" w14:textId="77777777" w:rsidTr="00AF1696">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8C326E6"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4</w:t>
            </w:r>
          </w:p>
        </w:tc>
        <w:tc>
          <w:tcPr>
            <w:tcW w:w="1379" w:type="dxa"/>
            <w:tcBorders>
              <w:top w:val="nil"/>
              <w:left w:val="nil"/>
              <w:bottom w:val="single" w:sz="8" w:space="0" w:color="auto"/>
              <w:right w:val="single" w:sz="8" w:space="0" w:color="auto"/>
            </w:tcBorders>
            <w:shd w:val="clear" w:color="auto" w:fill="auto"/>
            <w:noWrap/>
            <w:vAlign w:val="bottom"/>
            <w:hideMark/>
          </w:tcPr>
          <w:p w14:paraId="51B82D68" w14:textId="77777777" w:rsidR="00F64CAC" w:rsidRPr="007A5B45" w:rsidRDefault="00F64CAC" w:rsidP="00F64CAC">
            <w:pPr>
              <w:rPr>
                <w:rFonts w:eastAsia="Times New Roman" w:cs="Calibri"/>
                <w:color w:val="000000"/>
                <w:sz w:val="16"/>
                <w:szCs w:val="16"/>
              </w:rPr>
            </w:pPr>
            <w:r w:rsidRPr="007A5B45">
              <w:rPr>
                <w:rFonts w:eastAsia="Times New Roman" w:cs="Calibri"/>
                <w:color w:val="000000"/>
                <w:sz w:val="16"/>
                <w:szCs w:val="16"/>
              </w:rPr>
              <w:t>Pakistan</w:t>
            </w:r>
          </w:p>
        </w:tc>
        <w:tc>
          <w:tcPr>
            <w:tcW w:w="1157" w:type="dxa"/>
            <w:tcBorders>
              <w:top w:val="nil"/>
              <w:left w:val="nil"/>
              <w:bottom w:val="single" w:sz="8" w:space="0" w:color="auto"/>
              <w:right w:val="single" w:sz="8" w:space="0" w:color="auto"/>
            </w:tcBorders>
            <w:shd w:val="clear" w:color="auto" w:fill="auto"/>
            <w:noWrap/>
            <w:vAlign w:val="bottom"/>
            <w:hideMark/>
          </w:tcPr>
          <w:p w14:paraId="21B2BF2E"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78</w:t>
            </w:r>
          </w:p>
        </w:tc>
        <w:tc>
          <w:tcPr>
            <w:tcW w:w="960" w:type="dxa"/>
            <w:tcBorders>
              <w:top w:val="nil"/>
              <w:left w:val="nil"/>
              <w:bottom w:val="single" w:sz="8" w:space="0" w:color="auto"/>
              <w:right w:val="single" w:sz="8" w:space="0" w:color="auto"/>
            </w:tcBorders>
            <w:shd w:val="clear" w:color="auto" w:fill="auto"/>
            <w:noWrap/>
            <w:vAlign w:val="bottom"/>
            <w:hideMark/>
          </w:tcPr>
          <w:p w14:paraId="615D1DBA" w14:textId="77777777" w:rsidR="00F64CAC" w:rsidRPr="007A5B45" w:rsidRDefault="00F64CAC" w:rsidP="00F64CAC">
            <w:pPr>
              <w:jc w:val="right"/>
              <w:rPr>
                <w:rFonts w:eastAsia="Times New Roman" w:cs="Calibri"/>
                <w:color w:val="000000"/>
                <w:sz w:val="16"/>
                <w:szCs w:val="16"/>
              </w:rPr>
            </w:pPr>
            <w:r w:rsidRPr="007A5B45">
              <w:rPr>
                <w:rFonts w:eastAsia="Times New Roman" w:cs="Calibri"/>
                <w:color w:val="000000"/>
                <w:sz w:val="16"/>
                <w:szCs w:val="16"/>
              </w:rPr>
              <w:t>66</w:t>
            </w:r>
          </w:p>
        </w:tc>
      </w:tr>
    </w:tbl>
    <w:p w14:paraId="5AE4E528" w14:textId="7F98E552" w:rsidR="00F64CAC" w:rsidRPr="007A5B45" w:rsidRDefault="00AF1696" w:rsidP="00F64CAC">
      <w:pPr>
        <w:ind w:left="720"/>
        <w:jc w:val="center"/>
        <w:rPr>
          <w:sz w:val="16"/>
          <w:szCs w:val="16"/>
        </w:rPr>
      </w:pPr>
      <w:r w:rsidRPr="007A5B45">
        <w:rPr>
          <w:sz w:val="16"/>
          <w:szCs w:val="16"/>
        </w:rPr>
        <w:t>*</w:t>
      </w:r>
      <w:r w:rsidR="00F64CAC" w:rsidRPr="007A5B45">
        <w:rPr>
          <w:sz w:val="16"/>
          <w:szCs w:val="16"/>
        </w:rPr>
        <w:t xml:space="preserve">: </w:t>
      </w:r>
      <w:r w:rsidR="00F64CAC" w:rsidRPr="007A5B45">
        <w:rPr>
          <w:rFonts w:eastAsia="Times New Roman" w:cs="Calibri"/>
          <w:color w:val="000000"/>
          <w:sz w:val="16"/>
          <w:szCs w:val="16"/>
        </w:rPr>
        <w:t>Afghanistan,</w:t>
      </w:r>
      <w:r w:rsidR="00F64CAC" w:rsidRPr="007A5B45">
        <w:rPr>
          <w:sz w:val="16"/>
          <w:szCs w:val="16"/>
        </w:rPr>
        <w:t xml:space="preserve"> </w:t>
      </w:r>
      <w:r w:rsidR="00F64CAC" w:rsidRPr="007A5B45">
        <w:rPr>
          <w:rFonts w:eastAsia="Times New Roman" w:cs="Calibri"/>
          <w:color w:val="000000"/>
          <w:sz w:val="16"/>
          <w:szCs w:val="16"/>
        </w:rPr>
        <w:t>Bhutan,</w:t>
      </w:r>
      <w:r w:rsidR="00F64CAC" w:rsidRPr="007A5B45">
        <w:rPr>
          <w:sz w:val="16"/>
          <w:szCs w:val="16"/>
        </w:rPr>
        <w:t xml:space="preserve"> </w:t>
      </w:r>
      <w:r w:rsidR="00F64CAC" w:rsidRPr="007A5B45">
        <w:rPr>
          <w:rFonts w:eastAsia="Times New Roman" w:cs="Calibri"/>
          <w:color w:val="000000"/>
          <w:sz w:val="16"/>
          <w:szCs w:val="16"/>
        </w:rPr>
        <w:t>Maldives</w:t>
      </w:r>
      <w:r w:rsidR="00F64CAC" w:rsidRPr="007A5B45">
        <w:rPr>
          <w:sz w:val="16"/>
          <w:szCs w:val="16"/>
        </w:rPr>
        <w:t xml:space="preserve"> and </w:t>
      </w:r>
      <w:r w:rsidR="00F64CAC" w:rsidRPr="007A5B45">
        <w:rPr>
          <w:rFonts w:eastAsia="Times New Roman" w:cs="Calibri"/>
          <w:color w:val="000000"/>
          <w:sz w:val="16"/>
          <w:szCs w:val="16"/>
        </w:rPr>
        <w:t>Sri Lanka h</w:t>
      </w:r>
      <w:r w:rsidR="00F64CAC" w:rsidRPr="007A5B45">
        <w:rPr>
          <w:sz w:val="16"/>
          <w:szCs w:val="16"/>
        </w:rPr>
        <w:t>ave not been considered in the survey</w:t>
      </w:r>
    </w:p>
    <w:p w14:paraId="1A381104" w14:textId="49BB19A8" w:rsidR="00F64CAC" w:rsidRPr="009F2647" w:rsidRDefault="00F64CAC" w:rsidP="00F64CAC">
      <w:pPr>
        <w:ind w:left="360"/>
        <w:jc w:val="center"/>
        <w:rPr>
          <w:color w:val="000000" w:themeColor="text1"/>
          <w:sz w:val="20"/>
          <w:szCs w:val="20"/>
        </w:rPr>
      </w:pPr>
      <w:r w:rsidRPr="009F2647">
        <w:rPr>
          <w:color w:val="000000" w:themeColor="text1"/>
          <w:sz w:val="20"/>
          <w:szCs w:val="20"/>
        </w:rPr>
        <w:t>Source:</w:t>
      </w:r>
      <w:r w:rsidR="00DB6F13">
        <w:rPr>
          <w:color w:val="000000" w:themeColor="text1"/>
          <w:sz w:val="20"/>
          <w:szCs w:val="20"/>
        </w:rPr>
        <w:t xml:space="preserve"> </w:t>
      </w:r>
      <w:r w:rsidRPr="009F2647">
        <w:rPr>
          <w:color w:val="000000" w:themeColor="text1"/>
          <w:sz w:val="20"/>
          <w:szCs w:val="20"/>
        </w:rPr>
        <w:t xml:space="preserve">Derived especially for only SAARC countries from the total survey of 89 countries at </w:t>
      </w:r>
      <w:hyperlink r:id="rId19" w:history="1">
        <w:r w:rsidRPr="009F2647">
          <w:rPr>
            <w:rStyle w:val="Lienhypertexte"/>
            <w:color w:val="000000" w:themeColor="text1"/>
            <w:sz w:val="20"/>
            <w:szCs w:val="20"/>
            <w:u w:val="none"/>
          </w:rPr>
          <w:t>http://rti-rating.org/</w:t>
        </w:r>
      </w:hyperlink>
    </w:p>
    <w:p w14:paraId="51242E47" w14:textId="77777777" w:rsidR="001D20D4" w:rsidRPr="007A5B45" w:rsidRDefault="001D20D4" w:rsidP="001D20D4">
      <w:pPr>
        <w:autoSpaceDE w:val="0"/>
        <w:autoSpaceDN w:val="0"/>
        <w:adjustRightInd w:val="0"/>
      </w:pPr>
    </w:p>
    <w:p w14:paraId="73F185FD" w14:textId="77777777" w:rsidR="00F64CAC" w:rsidRPr="007A5B45" w:rsidRDefault="00F64CAC" w:rsidP="001D20D4">
      <w:pPr>
        <w:autoSpaceDE w:val="0"/>
        <w:autoSpaceDN w:val="0"/>
        <w:adjustRightInd w:val="0"/>
      </w:pPr>
      <w:r w:rsidRPr="007A5B45">
        <w:t xml:space="preserve">As can be clearly seen, only India had an impressive score of 130 points and literature confirms (Malhotra, 2013) it has been made possible only because of facilitating role played by civil society in India. It can therefore be clearly understood that to usher a satisfactory level of transparency in SAARC countries, it is not just important to create tools of transparent governance (RTI Act is an example) rather it is equally important to ensure successful implementation of these tools through facilitating eco-systems, collaborative social equity and empowered institutions, as is presently happening in India. </w:t>
      </w:r>
    </w:p>
    <w:p w14:paraId="13AE3C50" w14:textId="45EF278D" w:rsidR="00F64CAC" w:rsidRPr="007A5B45" w:rsidRDefault="00F64CAC" w:rsidP="00816E44">
      <w:pPr>
        <w:pStyle w:val="Normalweb"/>
        <w:spacing w:after="0" w:line="240" w:lineRule="auto"/>
        <w:jc w:val="both"/>
        <w:rPr>
          <w:rFonts w:ascii="Garamond" w:hAnsi="Garamond"/>
        </w:rPr>
      </w:pPr>
      <w:r w:rsidRPr="007A5B45">
        <w:rPr>
          <w:rFonts w:ascii="Garamond" w:hAnsi="Garamond"/>
        </w:rPr>
        <w:t>I</w:t>
      </w:r>
      <w:r w:rsidR="006C19D7">
        <w:rPr>
          <w:rFonts w:ascii="Garamond" w:hAnsi="Garamond"/>
        </w:rPr>
        <w:t>n a recent report, Lamsang</w:t>
      </w:r>
      <w:r w:rsidRPr="007A5B45">
        <w:rPr>
          <w:rStyle w:val="Appelnotedebasdep"/>
          <w:rFonts w:ascii="Garamond" w:hAnsi="Garamond"/>
        </w:rPr>
        <w:footnoteReference w:id="14"/>
      </w:r>
      <w:r w:rsidRPr="007A5B45">
        <w:rPr>
          <w:rFonts w:ascii="Garamond" w:hAnsi="Garamond"/>
        </w:rPr>
        <w:t xml:space="preserve"> endorses the role of civil society and media by stating, </w:t>
      </w:r>
    </w:p>
    <w:p w14:paraId="1E4C9737" w14:textId="0BFB32B6" w:rsidR="00F64CAC" w:rsidRPr="007A5B45" w:rsidRDefault="00F64CAC" w:rsidP="00691B9C">
      <w:pPr>
        <w:pStyle w:val="Normalweb"/>
        <w:spacing w:after="120" w:line="240" w:lineRule="auto"/>
        <w:ind w:left="708"/>
        <w:jc w:val="both"/>
        <w:rPr>
          <w:rFonts w:ascii="Garamond" w:hAnsi="Garamond"/>
        </w:rPr>
      </w:pPr>
      <w:r w:rsidRPr="00691B9C">
        <w:rPr>
          <w:rFonts w:ascii="Garamond" w:hAnsi="Garamond"/>
          <w:sz w:val="20"/>
        </w:rPr>
        <w:t>“key difference in the SAARC countries that do or do not have RTI is civil society...countries with RTI like India, Pakistan, Nepal and Bangladesh have a relatively more well developed and vocal civil society than in non-RTI countries like Bhutan, Sri Lanka, Maldives and Afghanistan.</w:t>
      </w:r>
      <w:r w:rsidR="00691B9C">
        <w:rPr>
          <w:rFonts w:ascii="Garamond" w:hAnsi="Garamond"/>
          <w:sz w:val="20"/>
        </w:rPr>
        <w:t xml:space="preserve"> [</w:t>
      </w:r>
      <w:r w:rsidRPr="00691B9C">
        <w:rPr>
          <w:rFonts w:ascii="Garamond" w:hAnsi="Garamond"/>
          <w:sz w:val="20"/>
        </w:rPr>
        <w:t>...</w:t>
      </w:r>
      <w:r w:rsidR="00691B9C">
        <w:rPr>
          <w:rFonts w:ascii="Garamond" w:hAnsi="Garamond"/>
          <w:sz w:val="20"/>
        </w:rPr>
        <w:t>]</w:t>
      </w:r>
      <w:r w:rsidRPr="00691B9C">
        <w:rPr>
          <w:rFonts w:ascii="Garamond" w:hAnsi="Garamond"/>
          <w:sz w:val="20"/>
        </w:rPr>
        <w:t xml:space="preserve"> Again in the four countries that do not have RTI media freedom is restricted in many ways from political interference to media being dependant on government handouts.</w:t>
      </w:r>
      <w:r w:rsidR="00691B9C" w:rsidRPr="00691B9C">
        <w:rPr>
          <w:rFonts w:ascii="Garamond" w:hAnsi="Garamond"/>
          <w:sz w:val="20"/>
        </w:rPr>
        <w:t>”</w:t>
      </w:r>
    </w:p>
    <w:p w14:paraId="0EB5784E" w14:textId="4F125295" w:rsidR="00F64CAC" w:rsidRPr="007A5B45" w:rsidRDefault="0077497A" w:rsidP="001D20D4">
      <w:pPr>
        <w:pStyle w:val="Normalweb"/>
        <w:spacing w:after="0" w:line="240" w:lineRule="auto"/>
        <w:jc w:val="both"/>
        <w:rPr>
          <w:rFonts w:ascii="Garamond" w:hAnsi="Garamond"/>
        </w:rPr>
      </w:pPr>
      <w:r>
        <w:rPr>
          <w:rFonts w:ascii="Garamond" w:hAnsi="Garamond"/>
        </w:rPr>
        <w:t>Further, GCB (Table</w:t>
      </w:r>
      <w:r w:rsidR="00F64CAC" w:rsidRPr="007A5B45">
        <w:rPr>
          <w:rFonts w:ascii="Garamond" w:hAnsi="Garamond"/>
        </w:rPr>
        <w:t>-1) scores also validate that the citizens of SAARC countries repose a higher level of trust in ‘Media’ and ‘NGOS’. This harmonious combination of the two is expected to level the progress of implementation as well as aid the spread of awareness about transparency mechanisms in the masses. Apart from this, the establishment of a network</w:t>
      </w:r>
      <w:r w:rsidR="00DB6F13">
        <w:rPr>
          <w:rFonts w:ascii="Garamond" w:hAnsi="Garamond"/>
        </w:rPr>
        <w:t xml:space="preserve"> </w:t>
      </w:r>
      <w:r w:rsidR="00F64CAC" w:rsidRPr="007A5B45">
        <w:rPr>
          <w:rFonts w:ascii="Garamond" w:hAnsi="Garamond"/>
        </w:rPr>
        <w:t xml:space="preserve">and creation of common forums among the countries of the region (albeit in the virtual cyber world) could help to address issues related to common issues of social justice and development in SAARC countries. This collaborative, inclusive eco-system is further expected to set the stage for successful application of tools such as Social media for improved transparency. </w:t>
      </w:r>
      <w:r w:rsidR="00F64CAC" w:rsidRPr="007A5B45">
        <w:rPr>
          <w:rFonts w:ascii="Garamond" w:hAnsi="Garamond" w:cs="Times New Roman Bold"/>
          <w:color w:val="000000"/>
          <w:spacing w:val="-3"/>
        </w:rPr>
        <w:t>This strengthening of entire eco-system of a country has been corroborated by philosophers such as Lamsang</w:t>
      </w:r>
      <w:r w:rsidR="00F64CAC" w:rsidRPr="007A5B45">
        <w:rPr>
          <w:rFonts w:ascii="Garamond" w:hAnsi="Garamond"/>
        </w:rPr>
        <w:t xml:space="preserve"> (2013), who also insists that the focus should not merely be on the technicalities of creation of the RTI law “</w:t>
      </w:r>
      <w:r w:rsidR="00045521">
        <w:rPr>
          <w:rFonts w:ascii="Garamond" w:hAnsi="Garamond"/>
        </w:rPr>
        <w:t>[</w:t>
      </w:r>
      <w:r w:rsidR="00F64CAC" w:rsidRPr="007A5B45">
        <w:rPr>
          <w:rFonts w:ascii="Garamond" w:hAnsi="Garamond"/>
        </w:rPr>
        <w:t>....</w:t>
      </w:r>
      <w:r w:rsidR="00045521">
        <w:rPr>
          <w:rFonts w:ascii="Garamond" w:hAnsi="Garamond"/>
        </w:rPr>
        <w:t xml:space="preserve">] </w:t>
      </w:r>
      <w:r w:rsidR="00F64CAC" w:rsidRPr="007A5B45">
        <w:rPr>
          <w:rFonts w:ascii="Garamond" w:hAnsi="Garamond"/>
        </w:rPr>
        <w:t xml:space="preserve">but also the </w:t>
      </w:r>
      <w:r w:rsidR="00F64CAC" w:rsidRPr="007A5B45">
        <w:rPr>
          <w:rFonts w:ascii="Garamond" w:hAnsi="Garamond"/>
        </w:rPr>
        <w:lastRenderedPageBreak/>
        <w:t>surrounding environment which ultimately will decide the success of the law”.</w:t>
      </w:r>
      <w:r w:rsidR="00045521">
        <w:rPr>
          <w:rFonts w:ascii="Garamond" w:hAnsi="Garamond"/>
        </w:rPr>
        <w:t xml:space="preserve"> </w:t>
      </w:r>
      <w:r w:rsidR="00F64CAC" w:rsidRPr="007A5B45">
        <w:rPr>
          <w:rFonts w:ascii="Garamond" w:hAnsi="Garamond"/>
        </w:rPr>
        <w:t>To sum up, instilling the first dimension of the proposed two-pronged transparency framework implies that the tools and instruments such as RTI must not only be conceived and legalised in a citizen-friendly manner but also be institutionalised in a collaborative manner by all the SAARC economies so that the citizens of have an easier and affordable access to all information related to public officers/offices/processes and can participate more meaningfully in their respective democratic processes.</w:t>
      </w:r>
    </w:p>
    <w:p w14:paraId="40B1CACF" w14:textId="59B52BD5" w:rsidR="001D20D4" w:rsidRPr="00691B9C" w:rsidRDefault="001D20D4" w:rsidP="00691B9C">
      <w:pPr>
        <w:autoSpaceDE w:val="0"/>
        <w:autoSpaceDN w:val="0"/>
        <w:adjustRightInd w:val="0"/>
        <w:spacing w:before="240" w:after="240"/>
        <w:ind w:left="708" w:firstLine="708"/>
        <w:rPr>
          <w:rFonts w:eastAsiaTheme="majorEastAsia" w:cstheme="majorBidi"/>
          <w:b/>
          <w:i/>
          <w:color w:val="003294"/>
          <w:lang w:val="en-GB"/>
        </w:rPr>
      </w:pPr>
      <w:r w:rsidRPr="00691B9C">
        <w:rPr>
          <w:rFonts w:eastAsiaTheme="majorEastAsia" w:cstheme="majorBidi"/>
          <w:b/>
          <w:i/>
          <w:color w:val="003294"/>
          <w:lang w:val="en-GB"/>
        </w:rPr>
        <w:t>2</w:t>
      </w:r>
      <w:r w:rsidR="002944E1" w:rsidRPr="00691B9C">
        <w:rPr>
          <w:rFonts w:eastAsiaTheme="majorEastAsia" w:cstheme="majorBidi"/>
          <w:b/>
          <w:i/>
          <w:color w:val="003294"/>
          <w:lang w:val="en-GB"/>
        </w:rPr>
        <w:t>)</w:t>
      </w:r>
      <w:r w:rsidRPr="00691B9C">
        <w:rPr>
          <w:rFonts w:eastAsiaTheme="majorEastAsia" w:cstheme="majorBidi"/>
          <w:b/>
          <w:i/>
          <w:color w:val="003294"/>
          <w:lang w:val="en-GB"/>
        </w:rPr>
        <w:t xml:space="preserve"> </w:t>
      </w:r>
      <w:r w:rsidR="00F64CAC" w:rsidRPr="00691B9C">
        <w:rPr>
          <w:rFonts w:eastAsiaTheme="majorEastAsia" w:cstheme="majorBidi"/>
          <w:b/>
          <w:i/>
          <w:color w:val="003294"/>
          <w:lang w:val="en-GB"/>
        </w:rPr>
        <w:t>Strengthen Anti-</w:t>
      </w:r>
      <w:r w:rsidR="00691B9C">
        <w:rPr>
          <w:rFonts w:eastAsiaTheme="majorEastAsia" w:cstheme="majorBidi"/>
          <w:b/>
          <w:i/>
          <w:color w:val="003294"/>
          <w:lang w:val="en-GB"/>
        </w:rPr>
        <w:t>C</w:t>
      </w:r>
      <w:r w:rsidR="00F64CAC" w:rsidRPr="00691B9C">
        <w:rPr>
          <w:rFonts w:eastAsiaTheme="majorEastAsia" w:cstheme="majorBidi"/>
          <w:b/>
          <w:i/>
          <w:color w:val="003294"/>
          <w:lang w:val="en-GB"/>
        </w:rPr>
        <w:t xml:space="preserve">orruption Measures </w:t>
      </w:r>
    </w:p>
    <w:p w14:paraId="62D5028E" w14:textId="7A39FC2C" w:rsidR="00F64CAC" w:rsidRPr="007A5B45" w:rsidRDefault="00F64CAC" w:rsidP="001D20D4">
      <w:pPr>
        <w:autoSpaceDE w:val="0"/>
        <w:autoSpaceDN w:val="0"/>
        <w:adjustRightInd w:val="0"/>
        <w:rPr>
          <w:color w:val="231F20"/>
        </w:rPr>
      </w:pPr>
      <w:r w:rsidRPr="007A5B45">
        <w:t>The SAARC countries need to have in place anti-corruption laws and regulations as a minimum benchmark (as cited by ‘United Nations Convention against Corruption’</w:t>
      </w:r>
      <w:r w:rsidRPr="007A5B45">
        <w:rPr>
          <w:rStyle w:val="Appelnotedebasdep"/>
        </w:rPr>
        <w:footnoteReference w:id="15"/>
      </w:r>
      <w:r w:rsidRPr="007A5B45">
        <w:t xml:space="preserve">) to be attained in all the related public bodies. For instance in India public servants can be penalised for </w:t>
      </w:r>
      <w:r w:rsidRPr="007A5B45">
        <w:rPr>
          <w:iCs/>
        </w:rPr>
        <w:t>corruption under Indian Penal Code-</w:t>
      </w:r>
      <w:r w:rsidRPr="007A5B45">
        <w:t>IPC, 1860; Prevention of Corruption Act, 1988 and the Prevention of Money Laundering Act, 2002.</w:t>
      </w:r>
      <w:r w:rsidRPr="007A5B45">
        <w:rPr>
          <w:rStyle w:val="st"/>
          <w:rFonts w:cs="Calibri"/>
        </w:rPr>
        <w:t xml:space="preserve"> On the other hand, </w:t>
      </w:r>
      <w:r w:rsidRPr="007A5B45">
        <w:t>laws that govern the bureaucracy of SAARC countries such as Oath of secrecy in countries like Bhutan need to amended to assure supremacy of anti-corruption regulations. Simultaneously, for effective implementation of these laws, the anti-corruption mechanisms must also be properly institutionalised by enlisting cooperation of civil society organisations, media and judiciary.</w:t>
      </w:r>
      <w:r w:rsidRPr="007A5B45">
        <w:rPr>
          <w:color w:val="231F20"/>
        </w:rPr>
        <w:t xml:space="preserve"> </w:t>
      </w:r>
    </w:p>
    <w:p w14:paraId="5BA56261" w14:textId="3E02D104" w:rsidR="00054ECC" w:rsidRPr="007A5B45" w:rsidRDefault="00F64CAC" w:rsidP="001D20D4">
      <w:pPr>
        <w:autoSpaceDE w:val="0"/>
        <w:autoSpaceDN w:val="0"/>
        <w:adjustRightInd w:val="0"/>
      </w:pPr>
      <w:r w:rsidRPr="007A5B45">
        <w:t xml:space="preserve">Moreover, as reinforced by low values of GCB (Table-1) scores for SAARC institutions, </w:t>
      </w:r>
      <w:r w:rsidRPr="007A5B45">
        <w:rPr>
          <w:i/>
        </w:rPr>
        <w:t>‘</w:t>
      </w:r>
      <w:r w:rsidRPr="007A5B45">
        <w:t>Political parties’, ‘Police’ and ‘Public officials’ of these countries need to do some introspection to redeem themselves in the eyes of their citizens for orchestrating a clean, open government.</w:t>
      </w:r>
      <w:r w:rsidRPr="007A5B45">
        <w:rPr>
          <w:color w:val="231F20"/>
        </w:rPr>
        <w:t xml:space="preserve"> Besides, they</w:t>
      </w:r>
      <w:r w:rsidRPr="007A5B45">
        <w:t xml:space="preserve"> could also rely on collaborative platforms such as social media to connect more meaningfully with the citizenry on governance issues. This has been affirmed by researchers such as</w:t>
      </w:r>
      <w:r w:rsidR="00424AAC">
        <w:t xml:space="preserve"> Bertot, Jaeger and Grimes</w:t>
      </w:r>
      <w:r w:rsidRPr="007A5B45">
        <w:rPr>
          <w:rStyle w:val="Appelnotedebasdep"/>
        </w:rPr>
        <w:footnoteReference w:id="16"/>
      </w:r>
      <w:r w:rsidRPr="007A5B45">
        <w:t xml:space="preserve"> who corroborate that Information communication technologies (ICT) and social media, allow individuals to gather and express themselves on economies of scale and convenience and has direct influence on many aspects of politics and activism. In the subsequent sections, this study proposes to unravel the role of social media for ushering transparency in governance and then further intents to explore genesis, opportunities and threats of using social media in public domain with special reference to Indian context.</w:t>
      </w:r>
    </w:p>
    <w:p w14:paraId="27A2785F" w14:textId="0F162A22" w:rsidR="00AF1696" w:rsidRPr="007A5B45" w:rsidRDefault="00AF1696" w:rsidP="00AF1696">
      <w:pPr>
        <w:pStyle w:val="Titre2"/>
      </w:pPr>
      <w:r w:rsidRPr="007A5B45">
        <w:lastRenderedPageBreak/>
        <w:t>Role of Social Media in ushering Transparency in Governance</w:t>
      </w:r>
    </w:p>
    <w:p w14:paraId="7FC392E3" w14:textId="0E7F1849" w:rsidR="00AF1696" w:rsidRPr="007A5B45" w:rsidRDefault="00AF1696" w:rsidP="00816E44">
      <w:pPr>
        <w:pStyle w:val="Sansinterligne"/>
        <w:jc w:val="both"/>
        <w:rPr>
          <w:rFonts w:ascii="Garamond" w:hAnsi="Garamond"/>
          <w:sz w:val="24"/>
          <w:szCs w:val="24"/>
          <w:lang w:val="en-US"/>
        </w:rPr>
      </w:pPr>
      <w:r w:rsidRPr="007A5B45">
        <w:rPr>
          <w:rFonts w:ascii="Garamond" w:hAnsi="Garamond"/>
          <w:sz w:val="24"/>
          <w:szCs w:val="24"/>
        </w:rPr>
        <w:t xml:space="preserve">Social networking and social media websites are a fusion of sociology and technology. Such technologies can abet the process of flow of information to be more transparent where citizens become ‘active’ content publishers from ‘passive’ content readers. </w:t>
      </w:r>
      <w:r w:rsidR="00424AAC">
        <w:rPr>
          <w:rFonts w:ascii="Garamond" w:hAnsi="Garamond"/>
          <w:sz w:val="24"/>
          <w:szCs w:val="24"/>
          <w:lang w:val="en-US"/>
        </w:rPr>
        <w:t>Clinton</w:t>
      </w:r>
      <w:r w:rsidRPr="00691B9C">
        <w:rPr>
          <w:rStyle w:val="Appelnotedebasdep"/>
          <w:rFonts w:ascii="Garamond" w:hAnsi="Garamond"/>
          <w:sz w:val="24"/>
          <w:szCs w:val="24"/>
          <w:lang w:val="en-US"/>
        </w:rPr>
        <w:footnoteReference w:id="17"/>
      </w:r>
      <w:r w:rsidRPr="007A5B45">
        <w:rPr>
          <w:rFonts w:ascii="Garamond" w:hAnsi="Garamond"/>
          <w:sz w:val="24"/>
          <w:szCs w:val="24"/>
          <w:lang w:val="en-US"/>
        </w:rPr>
        <w:t xml:space="preserve"> had </w:t>
      </w:r>
      <w:r w:rsidRPr="007A5B45">
        <w:rPr>
          <w:rFonts w:ascii="Garamond" w:eastAsia="Times New Roman" w:hAnsi="Garamond" w:cs="Tahoma"/>
          <w:color w:val="000000"/>
          <w:sz w:val="24"/>
          <w:szCs w:val="24"/>
          <w:lang w:eastAsia="en-IN"/>
        </w:rPr>
        <w:t>aptly commented on the emerging scenario</w:t>
      </w:r>
      <w:r w:rsidRPr="007A5B45">
        <w:rPr>
          <w:rFonts w:ascii="Garamond" w:hAnsi="Garamond"/>
          <w:sz w:val="24"/>
          <w:szCs w:val="24"/>
          <w:lang w:val="en-US"/>
        </w:rPr>
        <w:t xml:space="preserve"> by stating, “Now, in many respects, information has never been so free</w:t>
      </w:r>
      <w:r w:rsidR="00691B9C">
        <w:rPr>
          <w:rFonts w:ascii="Garamond" w:hAnsi="Garamond"/>
          <w:sz w:val="24"/>
          <w:szCs w:val="24"/>
          <w:lang w:val="en-US"/>
        </w:rPr>
        <w:t xml:space="preserve"> [</w:t>
      </w:r>
      <w:r w:rsidRPr="007A5B45">
        <w:rPr>
          <w:rFonts w:ascii="Garamond" w:hAnsi="Garamond"/>
          <w:sz w:val="24"/>
          <w:szCs w:val="24"/>
          <w:lang w:val="en-US"/>
        </w:rPr>
        <w:t>…</w:t>
      </w:r>
      <w:r w:rsidR="00691B9C">
        <w:rPr>
          <w:rFonts w:ascii="Garamond" w:hAnsi="Garamond"/>
          <w:sz w:val="24"/>
          <w:szCs w:val="24"/>
          <w:lang w:val="en-US"/>
        </w:rPr>
        <w:t xml:space="preserve">] </w:t>
      </w:r>
      <w:r w:rsidRPr="007A5B45">
        <w:rPr>
          <w:rFonts w:ascii="Garamond" w:hAnsi="Garamond"/>
          <w:sz w:val="24"/>
          <w:szCs w:val="24"/>
          <w:lang w:val="en-US"/>
        </w:rPr>
        <w:t>information networks are helping people discover new facts and making governments more accountable”.</w:t>
      </w:r>
      <w:r w:rsidR="00DB6F13">
        <w:rPr>
          <w:rFonts w:ascii="Garamond" w:hAnsi="Garamond"/>
          <w:sz w:val="24"/>
          <w:szCs w:val="24"/>
          <w:lang w:val="en-US"/>
        </w:rPr>
        <w:t xml:space="preserve"> </w:t>
      </w:r>
    </w:p>
    <w:p w14:paraId="0AA4F7EC" w14:textId="222B91B9" w:rsidR="008A353F" w:rsidRDefault="00AF1696" w:rsidP="00EB0BE8">
      <w:pPr>
        <w:pStyle w:val="Sansinterligne"/>
        <w:jc w:val="both"/>
        <w:rPr>
          <w:rFonts w:ascii="Garamond" w:hAnsi="Garamond"/>
          <w:i/>
          <w:iCs/>
          <w:sz w:val="24"/>
          <w:szCs w:val="24"/>
        </w:rPr>
      </w:pPr>
      <w:r w:rsidRPr="007A5B45">
        <w:rPr>
          <w:rFonts w:ascii="Garamond" w:hAnsi="Garamond"/>
          <w:sz w:val="24"/>
          <w:szCs w:val="24"/>
        </w:rPr>
        <w:t>Since social media is gaining a great deal of clout in creating protests and revolutions its employment for holding governments accountable is likely to increase, especially in SAARC countries, where public resources are limited.</w:t>
      </w:r>
      <w:r w:rsidR="00DB6F13">
        <w:rPr>
          <w:rFonts w:ascii="Garamond" w:hAnsi="Garamond"/>
          <w:sz w:val="24"/>
          <w:szCs w:val="24"/>
        </w:rPr>
        <w:t xml:space="preserve"> </w:t>
      </w:r>
      <w:r w:rsidRPr="007A5B45">
        <w:rPr>
          <w:rFonts w:ascii="Garamond" w:hAnsi="Garamond"/>
          <w:sz w:val="24"/>
          <w:szCs w:val="24"/>
        </w:rPr>
        <w:t xml:space="preserve">In such a scenario, </w:t>
      </w:r>
      <w:r w:rsidRPr="007A5B45">
        <w:rPr>
          <w:rFonts w:ascii="Garamond" w:hAnsi="Garamond"/>
          <w:sz w:val="24"/>
          <w:szCs w:val="24"/>
          <w:shd w:val="clear" w:color="auto" w:fill="FFFFFF"/>
        </w:rPr>
        <w:t>social media would permit</w:t>
      </w:r>
      <w:r w:rsidRPr="007A5B45">
        <w:rPr>
          <w:rFonts w:ascii="Garamond" w:hAnsi="Garamond"/>
          <w:sz w:val="24"/>
          <w:szCs w:val="24"/>
        </w:rPr>
        <w:t xml:space="preserve"> lower costs of participation and organization</w:t>
      </w:r>
      <w:r w:rsidRPr="007A5B45">
        <w:rPr>
          <w:rStyle w:val="Appelnotedebasdep"/>
          <w:rFonts w:ascii="Garamond" w:hAnsi="Garamond"/>
          <w:sz w:val="24"/>
          <w:szCs w:val="24"/>
        </w:rPr>
        <w:footnoteReference w:id="18"/>
      </w:r>
      <w:r w:rsidRPr="007A5B45">
        <w:rPr>
          <w:rFonts w:ascii="Garamond" w:hAnsi="Garamond"/>
          <w:sz w:val="24"/>
          <w:szCs w:val="24"/>
        </w:rPr>
        <w:t xml:space="preserve"> and therefore </w:t>
      </w:r>
      <w:r w:rsidRPr="007A5B45">
        <w:rPr>
          <w:rFonts w:ascii="Garamond" w:hAnsi="Garamond"/>
          <w:sz w:val="24"/>
          <w:szCs w:val="24"/>
          <w:shd w:val="clear" w:color="auto" w:fill="FFFFFF"/>
        </w:rPr>
        <w:t>even smaller and poorly funded groups can organize their compatriots, publicize their arguments and communicate at higher speed and lower cost than they ever could in the past</w:t>
      </w:r>
      <w:r w:rsidRPr="007A5B45">
        <w:rPr>
          <w:rStyle w:val="Appelnotedebasdep"/>
          <w:rFonts w:ascii="Garamond" w:hAnsi="Garamond"/>
          <w:sz w:val="24"/>
          <w:szCs w:val="24"/>
          <w:shd w:val="clear" w:color="auto" w:fill="FFFFFF"/>
        </w:rPr>
        <w:footnoteReference w:id="19"/>
      </w:r>
      <w:r w:rsidRPr="007A5B45">
        <w:rPr>
          <w:rFonts w:ascii="Garamond" w:hAnsi="Garamond"/>
          <w:sz w:val="24"/>
          <w:szCs w:val="24"/>
          <w:shd w:val="clear" w:color="auto" w:fill="FFFFFF"/>
        </w:rPr>
        <w:t xml:space="preserve">. </w:t>
      </w:r>
      <w:r w:rsidR="00AE20DB" w:rsidRPr="007A5B45">
        <w:rPr>
          <w:rFonts w:ascii="Garamond" w:hAnsi="Garamond"/>
          <w:sz w:val="24"/>
          <w:szCs w:val="24"/>
        </w:rPr>
        <w:tab/>
      </w:r>
    </w:p>
    <w:p w14:paraId="7E96E0DB" w14:textId="5B2A045F" w:rsidR="003A397F" w:rsidRPr="009F2647" w:rsidRDefault="003A397F" w:rsidP="00EB0BE8">
      <w:pPr>
        <w:pStyle w:val="Sansinterligne"/>
        <w:jc w:val="both"/>
        <w:rPr>
          <w:rFonts w:ascii="Garamond" w:hAnsi="Garamond"/>
          <w:i/>
          <w:iCs/>
          <w:sz w:val="24"/>
          <w:szCs w:val="24"/>
        </w:rPr>
      </w:pPr>
    </w:p>
    <w:p w14:paraId="2B6B58DA" w14:textId="77777777" w:rsidR="00E71FC6" w:rsidRDefault="009F2647" w:rsidP="009F2647">
      <w:pPr>
        <w:pStyle w:val="Sansinterligne"/>
        <w:jc w:val="center"/>
        <w:rPr>
          <w:rFonts w:ascii="Garamond" w:eastAsia="Times New Roman" w:hAnsi="Garamond" w:cs="Tahoma"/>
          <w:b/>
          <w:i/>
          <w:iCs/>
          <w:color w:val="000000"/>
          <w:sz w:val="24"/>
          <w:szCs w:val="24"/>
          <w:lang w:eastAsia="en-IN"/>
        </w:rPr>
      </w:pPr>
      <w:r w:rsidRPr="009F2647">
        <w:rPr>
          <w:rFonts w:ascii="Garamond" w:eastAsia="Times New Roman" w:hAnsi="Garamond" w:cs="Tahoma"/>
          <w:b/>
          <w:i/>
          <w:iCs/>
          <w:color w:val="000000"/>
          <w:sz w:val="24"/>
          <w:szCs w:val="24"/>
          <w:lang w:eastAsia="en-IN"/>
        </w:rPr>
        <w:t xml:space="preserve">Figure-1: Social Media Penetration </w:t>
      </w:r>
    </w:p>
    <w:p w14:paraId="4A71907E" w14:textId="3C9B4323" w:rsidR="009F2647" w:rsidRDefault="009F2647" w:rsidP="009F2647">
      <w:pPr>
        <w:pStyle w:val="Sansinterligne"/>
        <w:jc w:val="center"/>
        <w:rPr>
          <w:rFonts w:ascii="Garamond" w:eastAsia="Times New Roman" w:hAnsi="Garamond" w:cs="Tahoma"/>
          <w:b/>
          <w:i/>
          <w:iCs/>
          <w:color w:val="000000"/>
          <w:sz w:val="24"/>
          <w:szCs w:val="24"/>
          <w:lang w:eastAsia="en-IN"/>
        </w:rPr>
      </w:pPr>
      <w:r w:rsidRPr="009F2647">
        <w:rPr>
          <w:rFonts w:ascii="Garamond" w:eastAsia="Times New Roman" w:hAnsi="Garamond" w:cs="Tahoma"/>
          <w:b/>
          <w:i/>
          <w:iCs/>
          <w:color w:val="000000"/>
          <w:sz w:val="24"/>
          <w:szCs w:val="24"/>
          <w:lang w:eastAsia="en-IN"/>
        </w:rPr>
        <w:t>in Asia</w:t>
      </w:r>
      <w:r w:rsidR="00EB0BE8">
        <w:rPr>
          <w:rFonts w:ascii="Garamond" w:eastAsia="Times New Roman" w:hAnsi="Garamond" w:cs="Tahoma"/>
          <w:b/>
          <w:i/>
          <w:iCs/>
          <w:color w:val="000000"/>
          <w:sz w:val="24"/>
          <w:szCs w:val="24"/>
          <w:lang w:eastAsia="en-IN"/>
        </w:rPr>
        <w:t>-Pacific Countries, January 2014</w:t>
      </w:r>
    </w:p>
    <w:p w14:paraId="01C10C37" w14:textId="4161D4EA" w:rsidR="009F2647" w:rsidRDefault="00EB0BE8" w:rsidP="00EB0BE8">
      <w:pPr>
        <w:pStyle w:val="Sansinterligne"/>
        <w:jc w:val="center"/>
        <w:rPr>
          <w:rFonts w:ascii="Garamond" w:hAnsi="Garamond"/>
          <w:i/>
          <w:iCs/>
          <w:sz w:val="16"/>
        </w:rPr>
      </w:pPr>
      <w:r>
        <w:rPr>
          <w:rFonts w:ascii="Garamond" w:hAnsi="Garamond"/>
          <w:i/>
          <w:iCs/>
          <w:noProof/>
          <w:sz w:val="24"/>
          <w:szCs w:val="24"/>
          <w:lang w:val="fr-FR" w:eastAsia="fr-FR"/>
        </w:rPr>
        <w:drawing>
          <wp:anchor distT="0" distB="0" distL="114300" distR="114300" simplePos="0" relativeHeight="251663360" behindDoc="0" locked="0" layoutInCell="1" allowOverlap="1" wp14:anchorId="6D56239E" wp14:editId="4832F06C">
            <wp:simplePos x="0" y="0"/>
            <wp:positionH relativeFrom="column">
              <wp:posOffset>-440055</wp:posOffset>
            </wp:positionH>
            <wp:positionV relativeFrom="paragraph">
              <wp:posOffset>176530</wp:posOffset>
            </wp:positionV>
            <wp:extent cx="4930140" cy="3013710"/>
            <wp:effectExtent l="0" t="0" r="0" b="8890"/>
            <wp:wrapThrough wrapText="bothSides">
              <wp:wrapPolygon edited="0">
                <wp:start x="0" y="0"/>
                <wp:lineTo x="0" y="21482"/>
                <wp:lineTo x="21478" y="21482"/>
                <wp:lineTo x="21478" y="0"/>
                <wp:lineTo x="0" y="0"/>
              </wp:wrapPolygon>
            </wp:wrapThrough>
            <wp:docPr id="5" name="Image 5" descr="Slid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de0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30140" cy="3013710"/>
                    </a:xfrm>
                    <a:prstGeom prst="rect">
                      <a:avLst/>
                    </a:prstGeom>
                    <a:noFill/>
                  </pic:spPr>
                </pic:pic>
              </a:graphicData>
            </a:graphic>
            <wp14:sizeRelH relativeFrom="page">
              <wp14:pctWidth>0</wp14:pctWidth>
            </wp14:sizeRelH>
            <wp14:sizeRelV relativeFrom="page">
              <wp14:pctHeight>0</wp14:pctHeight>
            </wp14:sizeRelV>
          </wp:anchor>
        </w:drawing>
      </w:r>
    </w:p>
    <w:p w14:paraId="5FF85C46" w14:textId="221AD133" w:rsidR="00EB0BE8" w:rsidRPr="00E71FC6" w:rsidRDefault="00EB0BE8" w:rsidP="00EB0BE8">
      <w:pPr>
        <w:pStyle w:val="Sansinterligne"/>
        <w:jc w:val="center"/>
        <w:rPr>
          <w:rStyle w:val="Lienhypertexte"/>
          <w:rFonts w:ascii="Garamond" w:hAnsi="Garamond"/>
          <w:i/>
          <w:iCs/>
          <w:color w:val="auto"/>
          <w:sz w:val="20"/>
          <w:szCs w:val="20"/>
          <w:u w:val="none"/>
          <w:lang w:val="fr-FR"/>
        </w:rPr>
      </w:pPr>
      <w:r w:rsidRPr="00E71FC6">
        <w:rPr>
          <w:rFonts w:ascii="Garamond" w:hAnsi="Garamond"/>
          <w:i/>
          <w:iCs/>
          <w:sz w:val="20"/>
          <w:szCs w:val="20"/>
          <w:lang w:val="fr-FR"/>
        </w:rPr>
        <w:t xml:space="preserve">Source: </w:t>
      </w:r>
      <w:hyperlink r:id="rId21" w:history="1">
        <w:r w:rsidRPr="00E71FC6">
          <w:rPr>
            <w:rStyle w:val="Lienhypertexte"/>
            <w:rFonts w:ascii="Garamond" w:hAnsi="Garamond"/>
            <w:i/>
            <w:iCs/>
            <w:color w:val="auto"/>
            <w:sz w:val="20"/>
            <w:szCs w:val="20"/>
            <w:u w:val="none"/>
            <w:lang w:val="fr-FR"/>
          </w:rPr>
          <w:t>http://wearesocial.net/tag/statistics/</w:t>
        </w:r>
      </w:hyperlink>
    </w:p>
    <w:p w14:paraId="79D852A3" w14:textId="77777777" w:rsidR="00E71FC6" w:rsidRPr="00E71FC6" w:rsidRDefault="00E71FC6" w:rsidP="00EB0BE8">
      <w:pPr>
        <w:pStyle w:val="Sansinterligne"/>
        <w:jc w:val="center"/>
        <w:rPr>
          <w:rFonts w:ascii="Garamond" w:hAnsi="Garamond"/>
          <w:i/>
          <w:iCs/>
          <w:sz w:val="24"/>
          <w:szCs w:val="24"/>
          <w:lang w:val="en-US"/>
        </w:rPr>
      </w:pPr>
    </w:p>
    <w:p w14:paraId="37FE50DC" w14:textId="77777777" w:rsidR="00E71FC6" w:rsidRDefault="00E71FC6" w:rsidP="008A353F">
      <w:pPr>
        <w:pStyle w:val="Default"/>
        <w:spacing w:before="240"/>
        <w:jc w:val="both"/>
        <w:rPr>
          <w:rFonts w:ascii="Garamond" w:hAnsi="Garamond"/>
        </w:rPr>
      </w:pPr>
      <w:r w:rsidRPr="007A5B45">
        <w:rPr>
          <w:rFonts w:ascii="Garamond" w:hAnsi="Garamond"/>
          <w:shd w:val="clear" w:color="auto" w:fill="FFFFFF"/>
        </w:rPr>
        <w:lastRenderedPageBreak/>
        <w:t xml:space="preserve">The net outcome can be best understood by a conclusive statement of </w:t>
      </w:r>
      <w:r>
        <w:rPr>
          <w:rFonts w:ascii="Garamond" w:eastAsia="Times New Roman" w:hAnsi="Garamond" w:cs="Tahoma"/>
          <w:lang w:eastAsia="en-IN"/>
        </w:rPr>
        <w:t>Reilly</w:t>
      </w:r>
      <w:r w:rsidRPr="00EB0BE8">
        <w:rPr>
          <w:rStyle w:val="Appelnotedebasdep"/>
          <w:rFonts w:ascii="Garamond" w:eastAsia="Times New Roman" w:hAnsi="Garamond" w:cs="Tahoma"/>
          <w:lang w:eastAsia="en-IN"/>
        </w:rPr>
        <w:footnoteReference w:id="20"/>
      </w:r>
      <w:r w:rsidRPr="00EB0BE8">
        <w:rPr>
          <w:rFonts w:ascii="Garamond" w:eastAsia="Times New Roman" w:hAnsi="Garamond" w:cs="Tahoma"/>
          <w:lang w:eastAsia="en-IN"/>
        </w:rPr>
        <w:t>, “Citizens are connected like never before and have the skill sets and passion to solve problems affecting them locally as well as nationally</w:t>
      </w:r>
      <w:r w:rsidRPr="007A5B45">
        <w:rPr>
          <w:rFonts w:ascii="Garamond" w:eastAsia="Times New Roman" w:hAnsi="Garamond" w:cs="Tahoma"/>
          <w:lang w:eastAsia="en-IN"/>
        </w:rPr>
        <w:t xml:space="preserve">.” </w:t>
      </w:r>
      <w:r w:rsidRPr="007A5B45">
        <w:rPr>
          <w:rFonts w:ascii="Garamond" w:hAnsi="Garamond"/>
        </w:rPr>
        <w:t>At present, the active social media penetration in Asia Pacific Region (APAC) has been pe</w:t>
      </w:r>
      <w:r>
        <w:rPr>
          <w:rFonts w:ascii="Garamond" w:hAnsi="Garamond"/>
        </w:rPr>
        <w:t>gged to 25%</w:t>
      </w:r>
      <w:r w:rsidRPr="007A5B45">
        <w:rPr>
          <w:rStyle w:val="Appelnotedebasdep"/>
          <w:rFonts w:ascii="Garamond" w:hAnsi="Garamond"/>
        </w:rPr>
        <w:footnoteReference w:id="21"/>
      </w:r>
      <w:r w:rsidRPr="007A5B45">
        <w:rPr>
          <w:rFonts w:ascii="Garamond" w:hAnsi="Garamond"/>
        </w:rPr>
        <w:t xml:space="preserve"> and amongst the SAARC countries Maldives has already surpassed this value (Figure-1).</w:t>
      </w:r>
    </w:p>
    <w:p w14:paraId="674269CC" w14:textId="45A81BBC" w:rsidR="00F325EB" w:rsidRPr="00E71FC6" w:rsidRDefault="00AF1696" w:rsidP="00E71FC6">
      <w:pPr>
        <w:pStyle w:val="Default"/>
        <w:jc w:val="both"/>
        <w:rPr>
          <w:rFonts w:ascii="Garamond" w:hAnsi="Garamond"/>
        </w:rPr>
      </w:pPr>
      <w:r w:rsidRPr="007A5B45">
        <w:rPr>
          <w:rFonts w:ascii="Garamond" w:hAnsi="Garamond"/>
        </w:rPr>
        <w:t>Apart from Maldives, one finds a steady increase in the usage of social media in other SAARC countries also from last year to now (Table-4).</w:t>
      </w:r>
    </w:p>
    <w:p w14:paraId="0D678790" w14:textId="77777777" w:rsidR="00F87E72" w:rsidRDefault="00F87E72" w:rsidP="00EB0BE8">
      <w:pPr>
        <w:pStyle w:val="Default"/>
        <w:jc w:val="center"/>
        <w:rPr>
          <w:rFonts w:ascii="Garamond" w:hAnsi="Garamond"/>
          <w:b/>
          <w:i/>
          <w:iCs/>
        </w:rPr>
      </w:pPr>
    </w:p>
    <w:p w14:paraId="79439B53" w14:textId="77777777" w:rsidR="00975E9E" w:rsidRDefault="00EB0BE8" w:rsidP="00EB0BE8">
      <w:pPr>
        <w:pStyle w:val="Default"/>
        <w:jc w:val="center"/>
        <w:rPr>
          <w:rFonts w:ascii="Garamond" w:hAnsi="Garamond"/>
          <w:b/>
          <w:i/>
          <w:iCs/>
        </w:rPr>
      </w:pPr>
      <w:r w:rsidRPr="009F2647">
        <w:rPr>
          <w:rFonts w:ascii="Garamond" w:hAnsi="Garamond"/>
          <w:b/>
          <w:i/>
          <w:iCs/>
        </w:rPr>
        <w:t xml:space="preserve">Table-4: Social Media Usage in SAARC countries </w:t>
      </w:r>
    </w:p>
    <w:p w14:paraId="6D34281F" w14:textId="406B8E6C" w:rsidR="009F2647" w:rsidRPr="00EB0BE8" w:rsidRDefault="00EB0BE8" w:rsidP="00EB0BE8">
      <w:pPr>
        <w:pStyle w:val="Default"/>
        <w:jc w:val="center"/>
        <w:rPr>
          <w:rFonts w:ascii="Garamond" w:hAnsi="Garamond"/>
          <w:b/>
          <w:i/>
          <w:iCs/>
        </w:rPr>
      </w:pPr>
      <w:r w:rsidRPr="009F2647">
        <w:rPr>
          <w:rFonts w:ascii="Garamond" w:hAnsi="Garamond"/>
          <w:b/>
          <w:i/>
          <w:iCs/>
        </w:rPr>
        <w:t>for March 2013, January 2014</w:t>
      </w:r>
    </w:p>
    <w:tbl>
      <w:tblPr>
        <w:tblpPr w:leftFromText="141" w:rightFromText="141" w:vertAnchor="text" w:horzAnchor="page" w:tblpX="2770" w:tblpY="50"/>
        <w:tblW w:w="6570" w:type="dxa"/>
        <w:tblLook w:val="04A0" w:firstRow="1" w:lastRow="0" w:firstColumn="1" w:lastColumn="0" w:noHBand="0" w:noVBand="1"/>
      </w:tblPr>
      <w:tblGrid>
        <w:gridCol w:w="1042"/>
        <w:gridCol w:w="1516"/>
        <w:gridCol w:w="1402"/>
        <w:gridCol w:w="1350"/>
        <w:gridCol w:w="1260"/>
      </w:tblGrid>
      <w:tr w:rsidR="009F2647" w:rsidRPr="007A5B45" w14:paraId="428863D6" w14:textId="77777777" w:rsidTr="009F2647">
        <w:trPr>
          <w:trHeight w:val="206"/>
        </w:trPr>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6247568" w14:textId="77777777" w:rsidR="009F2647" w:rsidRPr="007A5B45" w:rsidRDefault="009F2647" w:rsidP="009F2647">
            <w:pPr>
              <w:jc w:val="center"/>
              <w:rPr>
                <w:i/>
                <w:sz w:val="20"/>
                <w:szCs w:val="20"/>
              </w:rPr>
            </w:pPr>
            <w:r w:rsidRPr="007A5B45">
              <w:rPr>
                <w:i/>
                <w:sz w:val="20"/>
                <w:szCs w:val="20"/>
              </w:rPr>
              <w:t>Column 1</w:t>
            </w:r>
          </w:p>
        </w:tc>
        <w:tc>
          <w:tcPr>
            <w:tcW w:w="1516" w:type="dxa"/>
            <w:tcBorders>
              <w:top w:val="single" w:sz="4" w:space="0" w:color="auto"/>
              <w:left w:val="nil"/>
              <w:bottom w:val="single" w:sz="4" w:space="0" w:color="auto"/>
              <w:right w:val="single" w:sz="4" w:space="0" w:color="auto"/>
            </w:tcBorders>
            <w:shd w:val="clear" w:color="auto" w:fill="auto"/>
            <w:noWrap/>
            <w:hideMark/>
          </w:tcPr>
          <w:p w14:paraId="5FB8E8C0" w14:textId="77777777" w:rsidR="009F2647" w:rsidRPr="007A5B45" w:rsidRDefault="009F2647" w:rsidP="009F2647">
            <w:pPr>
              <w:rPr>
                <w:i/>
                <w:sz w:val="20"/>
                <w:szCs w:val="20"/>
              </w:rPr>
            </w:pPr>
            <w:r w:rsidRPr="007A5B45">
              <w:rPr>
                <w:i/>
                <w:sz w:val="20"/>
                <w:szCs w:val="20"/>
              </w:rPr>
              <w:t>Column 2</w:t>
            </w:r>
          </w:p>
        </w:tc>
        <w:tc>
          <w:tcPr>
            <w:tcW w:w="1402" w:type="dxa"/>
            <w:tcBorders>
              <w:top w:val="single" w:sz="4" w:space="0" w:color="auto"/>
              <w:left w:val="nil"/>
              <w:bottom w:val="single" w:sz="4" w:space="0" w:color="auto"/>
              <w:right w:val="single" w:sz="4" w:space="0" w:color="auto"/>
            </w:tcBorders>
            <w:shd w:val="clear" w:color="auto" w:fill="auto"/>
            <w:hideMark/>
          </w:tcPr>
          <w:p w14:paraId="53C60303" w14:textId="77777777" w:rsidR="009F2647" w:rsidRPr="007A5B45" w:rsidRDefault="009F2647" w:rsidP="009F2647">
            <w:pPr>
              <w:rPr>
                <w:i/>
                <w:sz w:val="20"/>
                <w:szCs w:val="20"/>
              </w:rPr>
            </w:pPr>
            <w:r w:rsidRPr="007A5B45">
              <w:rPr>
                <w:i/>
                <w:sz w:val="20"/>
                <w:szCs w:val="20"/>
              </w:rPr>
              <w:t>Column 3</w:t>
            </w:r>
          </w:p>
        </w:tc>
        <w:tc>
          <w:tcPr>
            <w:tcW w:w="1350" w:type="dxa"/>
            <w:tcBorders>
              <w:top w:val="single" w:sz="4" w:space="0" w:color="auto"/>
              <w:left w:val="nil"/>
              <w:bottom w:val="single" w:sz="4" w:space="0" w:color="auto"/>
              <w:right w:val="single" w:sz="4" w:space="0" w:color="auto"/>
            </w:tcBorders>
            <w:shd w:val="clear" w:color="auto" w:fill="auto"/>
            <w:hideMark/>
          </w:tcPr>
          <w:p w14:paraId="6E6E6E31" w14:textId="77777777" w:rsidR="009F2647" w:rsidRPr="007A5B45" w:rsidRDefault="009F2647" w:rsidP="009F2647">
            <w:pPr>
              <w:rPr>
                <w:i/>
                <w:sz w:val="20"/>
                <w:szCs w:val="20"/>
              </w:rPr>
            </w:pPr>
            <w:r w:rsidRPr="007A5B45">
              <w:rPr>
                <w:i/>
                <w:sz w:val="20"/>
                <w:szCs w:val="20"/>
              </w:rPr>
              <w:t>Column 4</w:t>
            </w:r>
          </w:p>
        </w:tc>
        <w:tc>
          <w:tcPr>
            <w:tcW w:w="1260" w:type="dxa"/>
            <w:tcBorders>
              <w:top w:val="single" w:sz="4" w:space="0" w:color="auto"/>
              <w:left w:val="nil"/>
              <w:bottom w:val="single" w:sz="4" w:space="0" w:color="auto"/>
              <w:right w:val="single" w:sz="4" w:space="0" w:color="auto"/>
            </w:tcBorders>
            <w:shd w:val="clear" w:color="auto" w:fill="auto"/>
            <w:hideMark/>
          </w:tcPr>
          <w:p w14:paraId="1D86416B" w14:textId="77777777" w:rsidR="009F2647" w:rsidRPr="007A5B45" w:rsidRDefault="009F2647" w:rsidP="009F2647">
            <w:pPr>
              <w:rPr>
                <w:i/>
                <w:sz w:val="20"/>
                <w:szCs w:val="20"/>
              </w:rPr>
            </w:pPr>
            <w:r w:rsidRPr="007A5B45">
              <w:rPr>
                <w:i/>
                <w:sz w:val="20"/>
                <w:szCs w:val="20"/>
              </w:rPr>
              <w:t>Column 5</w:t>
            </w:r>
          </w:p>
        </w:tc>
      </w:tr>
      <w:tr w:rsidR="009F2647" w:rsidRPr="007A5B45" w14:paraId="1A522790" w14:textId="77777777" w:rsidTr="00975E9E">
        <w:trPr>
          <w:trHeight w:val="742"/>
        </w:trPr>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056AEAE7" w14:textId="77777777" w:rsidR="009F2647" w:rsidRPr="007A5B45" w:rsidRDefault="009F2647" w:rsidP="00975E9E">
            <w:pPr>
              <w:jc w:val="center"/>
              <w:rPr>
                <w:rFonts w:eastAsia="Times New Roman"/>
                <w:b/>
                <w:bCs/>
                <w:color w:val="000000"/>
                <w:sz w:val="20"/>
                <w:szCs w:val="20"/>
              </w:rPr>
            </w:pPr>
            <w:r w:rsidRPr="007A5B45">
              <w:rPr>
                <w:b/>
                <w:sz w:val="20"/>
                <w:szCs w:val="20"/>
              </w:rPr>
              <w:t>Rank in SAARC Countries</w:t>
            </w:r>
          </w:p>
        </w:tc>
        <w:tc>
          <w:tcPr>
            <w:tcW w:w="1516" w:type="dxa"/>
            <w:tcBorders>
              <w:top w:val="single" w:sz="4" w:space="0" w:color="auto"/>
              <w:left w:val="nil"/>
              <w:bottom w:val="single" w:sz="4" w:space="0" w:color="auto"/>
              <w:right w:val="single" w:sz="4" w:space="0" w:color="auto"/>
            </w:tcBorders>
            <w:shd w:val="clear" w:color="auto" w:fill="auto"/>
            <w:noWrap/>
            <w:hideMark/>
          </w:tcPr>
          <w:p w14:paraId="71C25171" w14:textId="77777777" w:rsidR="009F2647" w:rsidRPr="007A5B45" w:rsidRDefault="009F2647" w:rsidP="00975E9E">
            <w:pPr>
              <w:jc w:val="center"/>
              <w:rPr>
                <w:rFonts w:eastAsia="Times New Roman"/>
                <w:b/>
                <w:bCs/>
                <w:color w:val="000000"/>
                <w:sz w:val="20"/>
                <w:szCs w:val="20"/>
              </w:rPr>
            </w:pPr>
            <w:r w:rsidRPr="007A5B45">
              <w:rPr>
                <w:rFonts w:eastAsia="Times New Roman"/>
                <w:b/>
                <w:bCs/>
                <w:color w:val="000000"/>
                <w:sz w:val="20"/>
                <w:szCs w:val="20"/>
              </w:rPr>
              <w:t>SAARC Country</w:t>
            </w:r>
          </w:p>
        </w:tc>
        <w:tc>
          <w:tcPr>
            <w:tcW w:w="1402" w:type="dxa"/>
            <w:tcBorders>
              <w:top w:val="single" w:sz="4" w:space="0" w:color="auto"/>
              <w:left w:val="nil"/>
              <w:bottom w:val="single" w:sz="4" w:space="0" w:color="auto"/>
              <w:right w:val="single" w:sz="4" w:space="0" w:color="auto"/>
            </w:tcBorders>
            <w:shd w:val="clear" w:color="auto" w:fill="auto"/>
            <w:hideMark/>
          </w:tcPr>
          <w:p w14:paraId="46BB5EBA" w14:textId="77777777" w:rsidR="009F2647" w:rsidRPr="007A5B45" w:rsidRDefault="009F2647" w:rsidP="00975E9E">
            <w:pPr>
              <w:jc w:val="center"/>
              <w:rPr>
                <w:rFonts w:eastAsia="Times New Roman"/>
                <w:b/>
                <w:bCs/>
                <w:color w:val="000000"/>
                <w:sz w:val="20"/>
                <w:szCs w:val="20"/>
              </w:rPr>
            </w:pPr>
            <w:r w:rsidRPr="007A5B45">
              <w:rPr>
                <w:rFonts w:eastAsia="Times New Roman"/>
                <w:b/>
                <w:bCs/>
                <w:color w:val="000000"/>
                <w:sz w:val="20"/>
                <w:szCs w:val="20"/>
              </w:rPr>
              <w:t>Social Media Penetration in March 2013</w:t>
            </w:r>
          </w:p>
        </w:tc>
        <w:tc>
          <w:tcPr>
            <w:tcW w:w="1350" w:type="dxa"/>
            <w:tcBorders>
              <w:top w:val="single" w:sz="4" w:space="0" w:color="auto"/>
              <w:left w:val="nil"/>
              <w:bottom w:val="single" w:sz="4" w:space="0" w:color="auto"/>
              <w:right w:val="single" w:sz="4" w:space="0" w:color="auto"/>
            </w:tcBorders>
            <w:shd w:val="clear" w:color="auto" w:fill="auto"/>
            <w:hideMark/>
          </w:tcPr>
          <w:p w14:paraId="1D2DD705" w14:textId="77777777" w:rsidR="009F2647" w:rsidRPr="007A5B45" w:rsidRDefault="009F2647" w:rsidP="00975E9E">
            <w:pPr>
              <w:jc w:val="center"/>
              <w:rPr>
                <w:rFonts w:eastAsia="Times New Roman"/>
                <w:b/>
                <w:bCs/>
                <w:color w:val="000000"/>
                <w:sz w:val="20"/>
                <w:szCs w:val="20"/>
              </w:rPr>
            </w:pPr>
            <w:r w:rsidRPr="007A5B45">
              <w:rPr>
                <w:rFonts w:eastAsia="Times New Roman"/>
                <w:b/>
                <w:bCs/>
                <w:color w:val="000000"/>
                <w:sz w:val="20"/>
                <w:szCs w:val="20"/>
              </w:rPr>
              <w:t>Social Media Penetration in Jan 2014</w:t>
            </w:r>
          </w:p>
        </w:tc>
        <w:tc>
          <w:tcPr>
            <w:tcW w:w="1260" w:type="dxa"/>
            <w:tcBorders>
              <w:top w:val="single" w:sz="4" w:space="0" w:color="auto"/>
              <w:left w:val="nil"/>
              <w:bottom w:val="single" w:sz="4" w:space="0" w:color="auto"/>
              <w:right w:val="single" w:sz="4" w:space="0" w:color="auto"/>
            </w:tcBorders>
            <w:shd w:val="clear" w:color="auto" w:fill="auto"/>
            <w:hideMark/>
          </w:tcPr>
          <w:p w14:paraId="029E9F4E" w14:textId="77777777" w:rsidR="009F2647" w:rsidRPr="007A5B45" w:rsidRDefault="009F2647" w:rsidP="00975E9E">
            <w:pPr>
              <w:jc w:val="center"/>
              <w:rPr>
                <w:rFonts w:eastAsia="Times New Roman"/>
                <w:b/>
                <w:bCs/>
                <w:color w:val="000000"/>
                <w:sz w:val="20"/>
                <w:szCs w:val="20"/>
              </w:rPr>
            </w:pPr>
            <w:r w:rsidRPr="007A5B45">
              <w:rPr>
                <w:rFonts w:eastAsia="Times New Roman"/>
                <w:b/>
                <w:bCs/>
                <w:color w:val="000000"/>
                <w:sz w:val="20"/>
                <w:szCs w:val="20"/>
              </w:rPr>
              <w:t>% Increase in last one year</w:t>
            </w:r>
          </w:p>
        </w:tc>
      </w:tr>
      <w:tr w:rsidR="009F2647" w:rsidRPr="007A5B45" w14:paraId="176A0447"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5CC489F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1</w:t>
            </w:r>
          </w:p>
        </w:tc>
        <w:tc>
          <w:tcPr>
            <w:tcW w:w="1516" w:type="dxa"/>
            <w:tcBorders>
              <w:top w:val="nil"/>
              <w:left w:val="nil"/>
              <w:bottom w:val="single" w:sz="4" w:space="0" w:color="auto"/>
              <w:right w:val="single" w:sz="4" w:space="0" w:color="auto"/>
            </w:tcBorders>
            <w:shd w:val="clear" w:color="auto" w:fill="auto"/>
            <w:noWrap/>
            <w:vAlign w:val="bottom"/>
            <w:hideMark/>
          </w:tcPr>
          <w:p w14:paraId="7AECD018"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Maldives</w:t>
            </w:r>
          </w:p>
        </w:tc>
        <w:tc>
          <w:tcPr>
            <w:tcW w:w="1402" w:type="dxa"/>
            <w:tcBorders>
              <w:top w:val="nil"/>
              <w:left w:val="nil"/>
              <w:bottom w:val="single" w:sz="4" w:space="0" w:color="auto"/>
              <w:right w:val="single" w:sz="4" w:space="0" w:color="auto"/>
            </w:tcBorders>
            <w:shd w:val="clear" w:color="auto" w:fill="auto"/>
            <w:noWrap/>
            <w:vAlign w:val="bottom"/>
            <w:hideMark/>
          </w:tcPr>
          <w:p w14:paraId="69F817FC"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36%</w:t>
            </w:r>
          </w:p>
        </w:tc>
        <w:tc>
          <w:tcPr>
            <w:tcW w:w="1350" w:type="dxa"/>
            <w:tcBorders>
              <w:top w:val="nil"/>
              <w:left w:val="nil"/>
              <w:bottom w:val="single" w:sz="4" w:space="0" w:color="auto"/>
              <w:right w:val="single" w:sz="4" w:space="0" w:color="auto"/>
            </w:tcBorders>
            <w:shd w:val="clear" w:color="auto" w:fill="auto"/>
            <w:hideMark/>
          </w:tcPr>
          <w:p w14:paraId="6DBD14B5"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44%</w:t>
            </w:r>
          </w:p>
        </w:tc>
        <w:tc>
          <w:tcPr>
            <w:tcW w:w="1260" w:type="dxa"/>
            <w:tcBorders>
              <w:top w:val="nil"/>
              <w:left w:val="nil"/>
              <w:bottom w:val="single" w:sz="4" w:space="0" w:color="auto"/>
              <w:right w:val="single" w:sz="4" w:space="0" w:color="auto"/>
            </w:tcBorders>
            <w:shd w:val="clear" w:color="auto" w:fill="auto"/>
            <w:noWrap/>
            <w:vAlign w:val="bottom"/>
            <w:hideMark/>
          </w:tcPr>
          <w:p w14:paraId="09D04EC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8%</w:t>
            </w:r>
          </w:p>
        </w:tc>
      </w:tr>
      <w:tr w:rsidR="009F2647" w:rsidRPr="007A5B45" w14:paraId="340CD244"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5932DA2E"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c>
          <w:tcPr>
            <w:tcW w:w="1516" w:type="dxa"/>
            <w:tcBorders>
              <w:top w:val="nil"/>
              <w:left w:val="nil"/>
              <w:bottom w:val="single" w:sz="4" w:space="0" w:color="auto"/>
              <w:right w:val="single" w:sz="4" w:space="0" w:color="auto"/>
            </w:tcBorders>
            <w:shd w:val="clear" w:color="auto" w:fill="auto"/>
            <w:noWrap/>
            <w:vAlign w:val="bottom"/>
            <w:hideMark/>
          </w:tcPr>
          <w:p w14:paraId="0EE8EE01"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Bhutan</w:t>
            </w:r>
          </w:p>
        </w:tc>
        <w:tc>
          <w:tcPr>
            <w:tcW w:w="1402" w:type="dxa"/>
            <w:tcBorders>
              <w:top w:val="nil"/>
              <w:left w:val="nil"/>
              <w:bottom w:val="single" w:sz="4" w:space="0" w:color="auto"/>
              <w:right w:val="single" w:sz="4" w:space="0" w:color="auto"/>
            </w:tcBorders>
            <w:shd w:val="clear" w:color="auto" w:fill="auto"/>
            <w:noWrap/>
            <w:vAlign w:val="bottom"/>
            <w:hideMark/>
          </w:tcPr>
          <w:p w14:paraId="18FF674B"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192A744D"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17%</w:t>
            </w:r>
          </w:p>
        </w:tc>
        <w:tc>
          <w:tcPr>
            <w:tcW w:w="1260" w:type="dxa"/>
            <w:tcBorders>
              <w:top w:val="nil"/>
              <w:left w:val="nil"/>
              <w:bottom w:val="single" w:sz="4" w:space="0" w:color="auto"/>
              <w:right w:val="single" w:sz="4" w:space="0" w:color="auto"/>
            </w:tcBorders>
            <w:shd w:val="clear" w:color="auto" w:fill="auto"/>
            <w:noWrap/>
            <w:vAlign w:val="bottom"/>
            <w:hideMark/>
          </w:tcPr>
          <w:p w14:paraId="0CBC6F77"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5%</w:t>
            </w:r>
          </w:p>
        </w:tc>
      </w:tr>
      <w:tr w:rsidR="009F2647" w:rsidRPr="007A5B45" w14:paraId="03B649AB"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6AEB50B8"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3</w:t>
            </w:r>
          </w:p>
        </w:tc>
        <w:tc>
          <w:tcPr>
            <w:tcW w:w="1516" w:type="dxa"/>
            <w:tcBorders>
              <w:top w:val="nil"/>
              <w:left w:val="nil"/>
              <w:bottom w:val="single" w:sz="4" w:space="0" w:color="auto"/>
              <w:right w:val="single" w:sz="4" w:space="0" w:color="auto"/>
            </w:tcBorders>
            <w:shd w:val="clear" w:color="auto" w:fill="auto"/>
            <w:noWrap/>
            <w:vAlign w:val="bottom"/>
            <w:hideMark/>
          </w:tcPr>
          <w:p w14:paraId="608490C3"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Nepal</w:t>
            </w:r>
          </w:p>
        </w:tc>
        <w:tc>
          <w:tcPr>
            <w:tcW w:w="1402" w:type="dxa"/>
            <w:tcBorders>
              <w:top w:val="nil"/>
              <w:left w:val="nil"/>
              <w:bottom w:val="single" w:sz="4" w:space="0" w:color="auto"/>
              <w:right w:val="single" w:sz="4" w:space="0" w:color="auto"/>
            </w:tcBorders>
            <w:shd w:val="clear" w:color="auto" w:fill="auto"/>
            <w:noWrap/>
            <w:vAlign w:val="bottom"/>
            <w:hideMark/>
          </w:tcPr>
          <w:p w14:paraId="58B274A9"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7%</w:t>
            </w:r>
          </w:p>
        </w:tc>
        <w:tc>
          <w:tcPr>
            <w:tcW w:w="1350" w:type="dxa"/>
            <w:tcBorders>
              <w:top w:val="nil"/>
              <w:left w:val="nil"/>
              <w:bottom w:val="single" w:sz="4" w:space="0" w:color="auto"/>
              <w:right w:val="single" w:sz="4" w:space="0" w:color="auto"/>
            </w:tcBorders>
            <w:shd w:val="clear" w:color="auto" w:fill="auto"/>
            <w:hideMark/>
          </w:tcPr>
          <w:p w14:paraId="51325FD8"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11%</w:t>
            </w:r>
          </w:p>
        </w:tc>
        <w:tc>
          <w:tcPr>
            <w:tcW w:w="1260" w:type="dxa"/>
            <w:tcBorders>
              <w:top w:val="nil"/>
              <w:left w:val="nil"/>
              <w:bottom w:val="single" w:sz="4" w:space="0" w:color="auto"/>
              <w:right w:val="single" w:sz="4" w:space="0" w:color="auto"/>
            </w:tcBorders>
            <w:shd w:val="clear" w:color="auto" w:fill="auto"/>
            <w:noWrap/>
            <w:vAlign w:val="bottom"/>
            <w:hideMark/>
          </w:tcPr>
          <w:p w14:paraId="1493C34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4%</w:t>
            </w:r>
          </w:p>
        </w:tc>
      </w:tr>
      <w:tr w:rsidR="009F2647" w:rsidRPr="007A5B45" w14:paraId="424A822B"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0334C95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4</w:t>
            </w:r>
          </w:p>
        </w:tc>
        <w:tc>
          <w:tcPr>
            <w:tcW w:w="1516" w:type="dxa"/>
            <w:tcBorders>
              <w:top w:val="nil"/>
              <w:left w:val="nil"/>
              <w:bottom w:val="single" w:sz="4" w:space="0" w:color="auto"/>
              <w:right w:val="single" w:sz="4" w:space="0" w:color="auto"/>
            </w:tcBorders>
            <w:shd w:val="clear" w:color="auto" w:fill="auto"/>
            <w:noWrap/>
            <w:vAlign w:val="bottom"/>
            <w:hideMark/>
          </w:tcPr>
          <w:p w14:paraId="1B1BD1A4"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Sri Lanka</w:t>
            </w:r>
          </w:p>
        </w:tc>
        <w:tc>
          <w:tcPr>
            <w:tcW w:w="1402" w:type="dxa"/>
            <w:tcBorders>
              <w:top w:val="nil"/>
              <w:left w:val="nil"/>
              <w:bottom w:val="single" w:sz="4" w:space="0" w:color="auto"/>
              <w:right w:val="single" w:sz="4" w:space="0" w:color="auto"/>
            </w:tcBorders>
            <w:shd w:val="clear" w:color="auto" w:fill="auto"/>
            <w:noWrap/>
            <w:vAlign w:val="bottom"/>
            <w:hideMark/>
          </w:tcPr>
          <w:p w14:paraId="15463050"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7%</w:t>
            </w:r>
          </w:p>
        </w:tc>
        <w:tc>
          <w:tcPr>
            <w:tcW w:w="1350" w:type="dxa"/>
            <w:tcBorders>
              <w:top w:val="nil"/>
              <w:left w:val="nil"/>
              <w:bottom w:val="single" w:sz="4" w:space="0" w:color="auto"/>
              <w:right w:val="single" w:sz="4" w:space="0" w:color="auto"/>
            </w:tcBorders>
            <w:shd w:val="clear" w:color="auto" w:fill="auto"/>
            <w:hideMark/>
          </w:tcPr>
          <w:p w14:paraId="40B82C3A"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9%</w:t>
            </w:r>
          </w:p>
        </w:tc>
        <w:tc>
          <w:tcPr>
            <w:tcW w:w="1260" w:type="dxa"/>
            <w:tcBorders>
              <w:top w:val="nil"/>
              <w:left w:val="nil"/>
              <w:bottom w:val="single" w:sz="4" w:space="0" w:color="auto"/>
              <w:right w:val="single" w:sz="4" w:space="0" w:color="auto"/>
            </w:tcBorders>
            <w:shd w:val="clear" w:color="auto" w:fill="auto"/>
            <w:noWrap/>
            <w:vAlign w:val="bottom"/>
            <w:hideMark/>
          </w:tcPr>
          <w:p w14:paraId="74858BA0"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r>
      <w:tr w:rsidR="009F2647" w:rsidRPr="007A5B45" w14:paraId="2447F6A8"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3F708E0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5</w:t>
            </w:r>
          </w:p>
        </w:tc>
        <w:tc>
          <w:tcPr>
            <w:tcW w:w="1516" w:type="dxa"/>
            <w:tcBorders>
              <w:top w:val="nil"/>
              <w:left w:val="nil"/>
              <w:bottom w:val="single" w:sz="4" w:space="0" w:color="auto"/>
              <w:right w:val="single" w:sz="4" w:space="0" w:color="auto"/>
            </w:tcBorders>
            <w:shd w:val="clear" w:color="auto" w:fill="auto"/>
            <w:noWrap/>
            <w:vAlign w:val="bottom"/>
            <w:hideMark/>
          </w:tcPr>
          <w:p w14:paraId="5C0482CB"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India</w:t>
            </w:r>
          </w:p>
        </w:tc>
        <w:tc>
          <w:tcPr>
            <w:tcW w:w="1402" w:type="dxa"/>
            <w:tcBorders>
              <w:top w:val="nil"/>
              <w:left w:val="nil"/>
              <w:bottom w:val="single" w:sz="4" w:space="0" w:color="auto"/>
              <w:right w:val="single" w:sz="4" w:space="0" w:color="auto"/>
            </w:tcBorders>
            <w:shd w:val="clear" w:color="auto" w:fill="auto"/>
            <w:noWrap/>
            <w:vAlign w:val="bottom"/>
            <w:hideMark/>
          </w:tcPr>
          <w:p w14:paraId="341A9C0F"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7BE1BE04"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7%</w:t>
            </w:r>
          </w:p>
        </w:tc>
        <w:tc>
          <w:tcPr>
            <w:tcW w:w="1260" w:type="dxa"/>
            <w:tcBorders>
              <w:top w:val="nil"/>
              <w:left w:val="nil"/>
              <w:bottom w:val="single" w:sz="4" w:space="0" w:color="auto"/>
              <w:right w:val="single" w:sz="4" w:space="0" w:color="auto"/>
            </w:tcBorders>
            <w:shd w:val="clear" w:color="auto" w:fill="auto"/>
            <w:noWrap/>
            <w:vAlign w:val="bottom"/>
            <w:hideMark/>
          </w:tcPr>
          <w:p w14:paraId="1E43A61A"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r>
      <w:tr w:rsidR="009F2647" w:rsidRPr="007A5B45" w14:paraId="256645EF"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77CE623F"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6</w:t>
            </w:r>
          </w:p>
        </w:tc>
        <w:tc>
          <w:tcPr>
            <w:tcW w:w="1516" w:type="dxa"/>
            <w:tcBorders>
              <w:top w:val="nil"/>
              <w:left w:val="nil"/>
              <w:bottom w:val="single" w:sz="4" w:space="0" w:color="auto"/>
              <w:right w:val="single" w:sz="4" w:space="0" w:color="auto"/>
            </w:tcBorders>
            <w:shd w:val="clear" w:color="auto" w:fill="auto"/>
            <w:noWrap/>
            <w:vAlign w:val="bottom"/>
            <w:hideMark/>
          </w:tcPr>
          <w:p w14:paraId="439BF536"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Pakistan</w:t>
            </w:r>
          </w:p>
        </w:tc>
        <w:tc>
          <w:tcPr>
            <w:tcW w:w="1402" w:type="dxa"/>
            <w:tcBorders>
              <w:top w:val="nil"/>
              <w:left w:val="nil"/>
              <w:bottom w:val="single" w:sz="4" w:space="0" w:color="auto"/>
              <w:right w:val="single" w:sz="4" w:space="0" w:color="auto"/>
            </w:tcBorders>
            <w:shd w:val="clear" w:color="auto" w:fill="auto"/>
            <w:noWrap/>
            <w:vAlign w:val="bottom"/>
            <w:hideMark/>
          </w:tcPr>
          <w:p w14:paraId="511AE8DD"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106454BC"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hideMark/>
          </w:tcPr>
          <w:p w14:paraId="741359BB"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r>
      <w:tr w:rsidR="009F2647" w:rsidRPr="007A5B45" w14:paraId="2A1CF2F4" w14:textId="77777777" w:rsidTr="009F2647">
        <w:trPr>
          <w:trHeight w:val="300"/>
        </w:trPr>
        <w:tc>
          <w:tcPr>
            <w:tcW w:w="1042" w:type="dxa"/>
            <w:tcBorders>
              <w:top w:val="nil"/>
              <w:left w:val="single" w:sz="4" w:space="0" w:color="auto"/>
              <w:bottom w:val="single" w:sz="4" w:space="0" w:color="auto"/>
              <w:right w:val="single" w:sz="4" w:space="0" w:color="auto"/>
            </w:tcBorders>
            <w:shd w:val="clear" w:color="auto" w:fill="auto"/>
            <w:hideMark/>
          </w:tcPr>
          <w:p w14:paraId="5F95A3FC"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7</w:t>
            </w:r>
          </w:p>
        </w:tc>
        <w:tc>
          <w:tcPr>
            <w:tcW w:w="1516" w:type="dxa"/>
            <w:tcBorders>
              <w:top w:val="nil"/>
              <w:left w:val="nil"/>
              <w:bottom w:val="single" w:sz="4" w:space="0" w:color="auto"/>
              <w:right w:val="single" w:sz="4" w:space="0" w:color="auto"/>
            </w:tcBorders>
            <w:shd w:val="clear" w:color="auto" w:fill="auto"/>
            <w:noWrap/>
            <w:vAlign w:val="bottom"/>
            <w:hideMark/>
          </w:tcPr>
          <w:p w14:paraId="0AC0E34D"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Bangladesh</w:t>
            </w:r>
          </w:p>
        </w:tc>
        <w:tc>
          <w:tcPr>
            <w:tcW w:w="1402" w:type="dxa"/>
            <w:tcBorders>
              <w:top w:val="nil"/>
              <w:left w:val="nil"/>
              <w:bottom w:val="single" w:sz="4" w:space="0" w:color="auto"/>
              <w:right w:val="single" w:sz="4" w:space="0" w:color="auto"/>
            </w:tcBorders>
            <w:shd w:val="clear" w:color="auto" w:fill="auto"/>
            <w:noWrap/>
            <w:vAlign w:val="bottom"/>
            <w:hideMark/>
          </w:tcPr>
          <w:p w14:paraId="24DCB1E7"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41A1B5D9"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14:paraId="73CA11E2"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2%</w:t>
            </w:r>
          </w:p>
        </w:tc>
      </w:tr>
      <w:tr w:rsidR="009F2647" w:rsidRPr="007A5B45" w14:paraId="38D3167A" w14:textId="77777777" w:rsidTr="00975E9E">
        <w:trPr>
          <w:trHeight w:val="374"/>
        </w:trPr>
        <w:tc>
          <w:tcPr>
            <w:tcW w:w="1042" w:type="dxa"/>
            <w:tcBorders>
              <w:top w:val="nil"/>
              <w:left w:val="single" w:sz="4" w:space="0" w:color="auto"/>
              <w:bottom w:val="single" w:sz="4" w:space="0" w:color="auto"/>
              <w:right w:val="single" w:sz="4" w:space="0" w:color="auto"/>
            </w:tcBorders>
            <w:shd w:val="clear" w:color="auto" w:fill="auto"/>
            <w:hideMark/>
          </w:tcPr>
          <w:p w14:paraId="33A14B31" w14:textId="77777777" w:rsidR="009F2647" w:rsidRPr="007A5B45" w:rsidRDefault="009F2647" w:rsidP="009F2647">
            <w:pPr>
              <w:jc w:val="right"/>
              <w:rPr>
                <w:rFonts w:eastAsia="Times New Roman"/>
                <w:color w:val="000000"/>
                <w:sz w:val="20"/>
                <w:szCs w:val="20"/>
              </w:rPr>
            </w:pPr>
            <w:r w:rsidRPr="007A5B45">
              <w:rPr>
                <w:rFonts w:eastAsia="Times New Roman"/>
                <w:color w:val="000000"/>
                <w:sz w:val="20"/>
                <w:szCs w:val="20"/>
              </w:rPr>
              <w:t>8</w:t>
            </w:r>
          </w:p>
        </w:tc>
        <w:tc>
          <w:tcPr>
            <w:tcW w:w="1516" w:type="dxa"/>
            <w:tcBorders>
              <w:top w:val="nil"/>
              <w:left w:val="nil"/>
              <w:bottom w:val="single" w:sz="4" w:space="0" w:color="auto"/>
              <w:right w:val="single" w:sz="4" w:space="0" w:color="auto"/>
            </w:tcBorders>
            <w:shd w:val="clear" w:color="auto" w:fill="auto"/>
            <w:noWrap/>
            <w:hideMark/>
          </w:tcPr>
          <w:p w14:paraId="4DCE5464" w14:textId="77777777" w:rsidR="009F2647" w:rsidRPr="007A5B45" w:rsidRDefault="009F2647" w:rsidP="00975E9E">
            <w:pPr>
              <w:jc w:val="left"/>
              <w:rPr>
                <w:rFonts w:eastAsia="Times New Roman"/>
                <w:color w:val="000000"/>
                <w:sz w:val="20"/>
                <w:szCs w:val="20"/>
              </w:rPr>
            </w:pPr>
            <w:r w:rsidRPr="007A5B45">
              <w:rPr>
                <w:rFonts w:eastAsia="Times New Roman"/>
                <w:color w:val="000000"/>
                <w:sz w:val="20"/>
                <w:szCs w:val="20"/>
              </w:rPr>
              <w:t>Afghanistan</w:t>
            </w:r>
          </w:p>
        </w:tc>
        <w:tc>
          <w:tcPr>
            <w:tcW w:w="1402" w:type="dxa"/>
            <w:tcBorders>
              <w:top w:val="nil"/>
              <w:left w:val="nil"/>
              <w:bottom w:val="single" w:sz="4" w:space="0" w:color="auto"/>
              <w:right w:val="single" w:sz="4" w:space="0" w:color="auto"/>
            </w:tcBorders>
            <w:shd w:val="clear" w:color="auto" w:fill="auto"/>
            <w:noWrap/>
            <w:hideMark/>
          </w:tcPr>
          <w:p w14:paraId="7F886601" w14:textId="77777777" w:rsidR="009F2647" w:rsidRPr="007A5B45" w:rsidRDefault="009F2647" w:rsidP="00975E9E">
            <w:pPr>
              <w:jc w:val="right"/>
              <w:rPr>
                <w:rFonts w:eastAsia="Times New Roman"/>
                <w:color w:val="000000"/>
                <w:sz w:val="20"/>
                <w:szCs w:val="20"/>
              </w:rPr>
            </w:pPr>
            <w:r w:rsidRPr="007A5B45">
              <w:rPr>
                <w:rFonts w:eastAsia="Times New Roman"/>
                <w:color w:val="000000"/>
                <w:sz w:val="20"/>
                <w:szCs w:val="20"/>
              </w:rPr>
              <w:t>Not available</w:t>
            </w:r>
          </w:p>
        </w:tc>
        <w:tc>
          <w:tcPr>
            <w:tcW w:w="1350" w:type="dxa"/>
            <w:tcBorders>
              <w:top w:val="nil"/>
              <w:left w:val="nil"/>
              <w:bottom w:val="single" w:sz="4" w:space="0" w:color="auto"/>
              <w:right w:val="single" w:sz="4" w:space="0" w:color="auto"/>
            </w:tcBorders>
            <w:shd w:val="clear" w:color="auto" w:fill="auto"/>
            <w:hideMark/>
          </w:tcPr>
          <w:p w14:paraId="2EBE20DC" w14:textId="77777777" w:rsidR="009F2647" w:rsidRPr="007A5B45" w:rsidRDefault="009F2647" w:rsidP="00975E9E">
            <w:pPr>
              <w:jc w:val="right"/>
              <w:rPr>
                <w:rFonts w:eastAsia="Times New Roman"/>
                <w:color w:val="000000"/>
                <w:sz w:val="20"/>
                <w:szCs w:val="20"/>
              </w:rPr>
            </w:pPr>
            <w:r w:rsidRPr="007A5B45">
              <w:rPr>
                <w:rFonts w:eastAsia="Times New Roman"/>
                <w:color w:val="000000"/>
                <w:sz w:val="20"/>
                <w:szCs w:val="20"/>
              </w:rPr>
              <w:t>Not available</w:t>
            </w:r>
          </w:p>
        </w:tc>
        <w:tc>
          <w:tcPr>
            <w:tcW w:w="1260" w:type="dxa"/>
            <w:tcBorders>
              <w:top w:val="nil"/>
              <w:left w:val="nil"/>
              <w:bottom w:val="single" w:sz="4" w:space="0" w:color="auto"/>
              <w:right w:val="single" w:sz="4" w:space="0" w:color="auto"/>
            </w:tcBorders>
            <w:shd w:val="clear" w:color="auto" w:fill="auto"/>
            <w:noWrap/>
            <w:vAlign w:val="bottom"/>
            <w:hideMark/>
          </w:tcPr>
          <w:p w14:paraId="4EFF725C" w14:textId="77777777" w:rsidR="009F2647" w:rsidRPr="007A5B45" w:rsidRDefault="009F2647" w:rsidP="009F2647">
            <w:pPr>
              <w:rPr>
                <w:rFonts w:eastAsia="Times New Roman"/>
                <w:color w:val="000000"/>
                <w:sz w:val="20"/>
                <w:szCs w:val="20"/>
              </w:rPr>
            </w:pPr>
            <w:r w:rsidRPr="007A5B45">
              <w:rPr>
                <w:rFonts w:eastAsia="Times New Roman"/>
                <w:color w:val="000000"/>
                <w:sz w:val="20"/>
                <w:szCs w:val="20"/>
              </w:rPr>
              <w:t> </w:t>
            </w:r>
          </w:p>
        </w:tc>
      </w:tr>
    </w:tbl>
    <w:p w14:paraId="5951828C" w14:textId="77777777" w:rsidR="00975E9E" w:rsidRDefault="00AF1696" w:rsidP="00EB0BE8">
      <w:pPr>
        <w:pStyle w:val="Default"/>
        <w:jc w:val="center"/>
        <w:rPr>
          <w:rFonts w:ascii="Garamond" w:hAnsi="Garamond"/>
          <w:i/>
          <w:iCs/>
          <w:color w:val="000000" w:themeColor="text1"/>
          <w:sz w:val="20"/>
          <w:szCs w:val="20"/>
        </w:rPr>
      </w:pPr>
      <w:r w:rsidRPr="009F2647">
        <w:rPr>
          <w:rFonts w:ascii="Garamond" w:hAnsi="Garamond"/>
          <w:i/>
          <w:iCs/>
          <w:color w:val="000000" w:themeColor="text1"/>
          <w:sz w:val="20"/>
          <w:szCs w:val="20"/>
        </w:rPr>
        <w:t xml:space="preserve">Source : Comparative data specifically derived from </w:t>
      </w:r>
      <w:r w:rsidR="00975E9E">
        <w:rPr>
          <w:rFonts w:ascii="Garamond" w:hAnsi="Garamond"/>
          <w:i/>
          <w:iCs/>
          <w:color w:val="000000" w:themeColor="text1"/>
          <w:sz w:val="20"/>
          <w:szCs w:val="20"/>
        </w:rPr>
        <w:t>:</w:t>
      </w:r>
    </w:p>
    <w:p w14:paraId="6EE50B8C" w14:textId="015948FB" w:rsidR="00AF1696" w:rsidRPr="009F2647" w:rsidRDefault="00D51CAA" w:rsidP="00EB0BE8">
      <w:pPr>
        <w:pStyle w:val="Default"/>
        <w:jc w:val="center"/>
        <w:rPr>
          <w:rFonts w:ascii="Garamond" w:hAnsi="Garamond"/>
          <w:i/>
          <w:iCs/>
          <w:color w:val="000000" w:themeColor="text1"/>
          <w:sz w:val="20"/>
          <w:szCs w:val="20"/>
        </w:rPr>
      </w:pPr>
      <w:hyperlink r:id="rId22" w:history="1">
        <w:r w:rsidR="00AF1696" w:rsidRPr="009F2647">
          <w:rPr>
            <w:rStyle w:val="Lienhypertexte"/>
            <w:rFonts w:ascii="Garamond" w:hAnsi="Garamond"/>
            <w:i/>
            <w:iCs/>
            <w:color w:val="000000" w:themeColor="text1"/>
            <w:sz w:val="20"/>
            <w:szCs w:val="20"/>
            <w:u w:val="none"/>
          </w:rPr>
          <w:t>http://wearesocial.net/tag/statistics/</w:t>
        </w:r>
      </w:hyperlink>
      <w:r w:rsidR="00AF1696" w:rsidRPr="009F2647">
        <w:rPr>
          <w:rFonts w:ascii="Garamond" w:hAnsi="Garamond"/>
          <w:i/>
          <w:iCs/>
          <w:color w:val="000000" w:themeColor="text1"/>
          <w:sz w:val="20"/>
          <w:szCs w:val="20"/>
        </w:rPr>
        <w:t xml:space="preserve"> for the considered SAARC countries</w:t>
      </w:r>
    </w:p>
    <w:p w14:paraId="63F8F171" w14:textId="598B9EEC" w:rsidR="00AF1696" w:rsidRPr="007A5B45" w:rsidRDefault="00AF1696" w:rsidP="00F37475">
      <w:pPr>
        <w:spacing w:before="240"/>
      </w:pPr>
      <w:r w:rsidRPr="007A5B45">
        <w:t xml:space="preserve">Even in Afghanistan where social media penetration data was not available and only 10% of the Afghanistan population have access to the </w:t>
      </w:r>
      <w:r w:rsidR="00285794">
        <w:t>Internet</w:t>
      </w:r>
      <w:r w:rsidRPr="007A5B45">
        <w:t>, it has been reaffirmed as p</w:t>
      </w:r>
      <w:r w:rsidR="001E7D59">
        <w:t>er another report</w:t>
      </w:r>
      <w:r w:rsidRPr="007A5B45">
        <w:rPr>
          <w:rStyle w:val="Appelnotedebasdep"/>
        </w:rPr>
        <w:footnoteReference w:id="22"/>
      </w:r>
      <w:r w:rsidRPr="007A5B45">
        <w:t>, where author states,</w:t>
      </w:r>
    </w:p>
    <w:p w14:paraId="6053785B" w14:textId="271212F9" w:rsidR="00AF1696" w:rsidRPr="007A5B45" w:rsidRDefault="00AF1696" w:rsidP="00691B9C">
      <w:pPr>
        <w:spacing w:after="120"/>
        <w:ind w:left="708"/>
      </w:pPr>
      <w:r w:rsidRPr="00691B9C">
        <w:rPr>
          <w:sz w:val="20"/>
        </w:rPr>
        <w:t xml:space="preserve">“... the group of Afghans I spoke to via Skype were some of the most creative and passionate people I have met who see social media and new technology as tools to express themselves and their viewpoints.....(this group of) young Afghans is finding ways to express themselves and start social movements aimed at improving their country....They are poised to be influencers in an emerging market where </w:t>
      </w:r>
      <w:r w:rsidR="00285794" w:rsidRPr="00691B9C">
        <w:rPr>
          <w:sz w:val="20"/>
        </w:rPr>
        <w:t>Internet</w:t>
      </w:r>
      <w:r w:rsidRPr="00691B9C">
        <w:rPr>
          <w:sz w:val="20"/>
        </w:rPr>
        <w:t xml:space="preserve"> penetration is predicted to surpass 50% of the population by 2015 and the use of mobile phones is growing (currently 18 million mobile phone users or 60 percent of the population)</w:t>
      </w:r>
      <w:r w:rsidR="00691B9C">
        <w:rPr>
          <w:sz w:val="20"/>
        </w:rPr>
        <w:t>.”</w:t>
      </w:r>
      <w:r w:rsidRPr="007A5B45">
        <w:t xml:space="preserve"> </w:t>
      </w:r>
    </w:p>
    <w:p w14:paraId="07831158" w14:textId="4B29BF82" w:rsidR="00594420" w:rsidRPr="00E71FC6" w:rsidRDefault="00AF1696" w:rsidP="009F2647">
      <w:pPr>
        <w:pStyle w:val="Sansinterligne"/>
        <w:jc w:val="both"/>
        <w:rPr>
          <w:rFonts w:ascii="Garamond" w:eastAsia="Times New Roman" w:hAnsi="Garamond" w:cs="Arial"/>
          <w:color w:val="000000"/>
          <w:sz w:val="24"/>
          <w:szCs w:val="24"/>
          <w:lang w:eastAsia="en-IN"/>
        </w:rPr>
      </w:pPr>
      <w:r w:rsidRPr="007A5B45">
        <w:rPr>
          <w:rFonts w:ascii="Garamond" w:eastAsia="Times New Roman" w:hAnsi="Garamond" w:cs="Arial"/>
          <w:color w:val="000000"/>
          <w:sz w:val="24"/>
          <w:szCs w:val="24"/>
          <w:lang w:eastAsia="en-IN"/>
        </w:rPr>
        <w:t xml:space="preserve">However, as already </w:t>
      </w:r>
      <w:r w:rsidR="009F2647" w:rsidRPr="007A5B45">
        <w:rPr>
          <w:rFonts w:ascii="Garamond" w:eastAsia="Times New Roman" w:hAnsi="Garamond" w:cs="Arial"/>
          <w:color w:val="000000"/>
          <w:sz w:val="24"/>
          <w:szCs w:val="24"/>
          <w:lang w:eastAsia="en-IN"/>
        </w:rPr>
        <w:t>pointed</w:t>
      </w:r>
      <w:r w:rsidRPr="007A5B45">
        <w:rPr>
          <w:rFonts w:ascii="Garamond" w:eastAsia="Times New Roman" w:hAnsi="Garamond" w:cs="Arial"/>
          <w:color w:val="000000"/>
          <w:sz w:val="24"/>
          <w:szCs w:val="24"/>
          <w:lang w:eastAsia="en-IN"/>
        </w:rPr>
        <w:t xml:space="preserve"> out earlier, it is the prevailing eco-system of the country that would actually determine the</w:t>
      </w:r>
      <w:r w:rsidRPr="007A5B45">
        <w:rPr>
          <w:rFonts w:ascii="Garamond" w:hAnsi="Garamond" w:cs="Arial"/>
          <w:sz w:val="24"/>
          <w:szCs w:val="24"/>
        </w:rPr>
        <w:t xml:space="preserve"> readiness of its citizens to use these emerging tools and technologies including social media, specifically for governance related issues. </w:t>
      </w:r>
      <w:r w:rsidRPr="007A5B45">
        <w:rPr>
          <w:rFonts w:ascii="Garamond" w:hAnsi="Garamond" w:cs="Arial"/>
          <w:sz w:val="24"/>
          <w:szCs w:val="24"/>
        </w:rPr>
        <w:lastRenderedPageBreak/>
        <w:t xml:space="preserve">Breeding of inclusiveness in governance using social media (or RTI) stands directly proportional to the state of governance in the region. </w:t>
      </w:r>
      <w:r w:rsidR="006A54C9">
        <w:rPr>
          <w:rFonts w:ascii="Garamond" w:eastAsia="Times New Roman" w:hAnsi="Garamond" w:cs="Arial"/>
          <w:color w:val="000000"/>
          <w:sz w:val="24"/>
          <w:szCs w:val="24"/>
          <w:lang w:eastAsia="en-IN"/>
        </w:rPr>
        <w:t>The prevailing social capital</w:t>
      </w:r>
      <w:r w:rsidRPr="007A5B45">
        <w:rPr>
          <w:rStyle w:val="Appelnotedebasdep"/>
          <w:rFonts w:ascii="Garamond" w:eastAsia="Times New Roman" w:hAnsi="Garamond"/>
          <w:color w:val="000000"/>
          <w:sz w:val="24"/>
          <w:szCs w:val="24"/>
          <w:lang w:eastAsia="en-IN"/>
        </w:rPr>
        <w:footnoteReference w:id="23"/>
      </w:r>
      <w:r w:rsidRPr="007A5B45">
        <w:rPr>
          <w:rFonts w:ascii="Garamond" w:eastAsia="Times New Roman" w:hAnsi="Garamond" w:cs="Arial"/>
          <w:color w:val="000000"/>
          <w:sz w:val="24"/>
          <w:szCs w:val="24"/>
          <w:lang w:eastAsia="en-IN"/>
        </w:rPr>
        <w:t xml:space="preserve">, regulations and legislations of a country can actually nurture (or stifle) the breeding of citizen-collaboration and citizen-participation by usage of social media and vice versa. </w:t>
      </w:r>
    </w:p>
    <w:p w14:paraId="1B5B04D0" w14:textId="77777777" w:rsidR="00691B9C" w:rsidRDefault="00594420" w:rsidP="00594420">
      <w:pPr>
        <w:pStyle w:val="Sansinterligne"/>
        <w:jc w:val="center"/>
        <w:rPr>
          <w:rFonts w:ascii="Garamond" w:eastAsia="Times New Roman" w:hAnsi="Garamond" w:cs="Arial"/>
          <w:b/>
          <w:i/>
          <w:iCs/>
          <w:sz w:val="24"/>
          <w:szCs w:val="24"/>
          <w:lang w:eastAsia="en-IN"/>
        </w:rPr>
      </w:pPr>
      <w:r w:rsidRPr="009F2647">
        <w:rPr>
          <w:rFonts w:ascii="Garamond" w:eastAsia="Times New Roman" w:hAnsi="Garamond" w:cs="Arial"/>
          <w:b/>
          <w:i/>
          <w:iCs/>
          <w:sz w:val="24"/>
          <w:szCs w:val="24"/>
          <w:lang w:eastAsia="en-IN"/>
        </w:rPr>
        <w:t xml:space="preserve">Table-5: Social Media Ranks </w:t>
      </w:r>
    </w:p>
    <w:p w14:paraId="7B9B9FE8" w14:textId="774B35C7" w:rsidR="00594420" w:rsidRDefault="00594420" w:rsidP="00594420">
      <w:pPr>
        <w:pStyle w:val="Sansinterligne"/>
        <w:jc w:val="center"/>
        <w:rPr>
          <w:rFonts w:ascii="Garamond" w:eastAsia="Times New Roman" w:hAnsi="Garamond" w:cs="Arial"/>
          <w:sz w:val="24"/>
          <w:szCs w:val="24"/>
          <w:lang w:eastAsia="en-IN"/>
        </w:rPr>
      </w:pPr>
      <w:r w:rsidRPr="009F2647">
        <w:rPr>
          <w:rFonts w:ascii="Garamond" w:eastAsia="Times New Roman" w:hAnsi="Garamond" w:cs="Arial"/>
          <w:b/>
          <w:i/>
          <w:iCs/>
          <w:sz w:val="24"/>
          <w:szCs w:val="24"/>
          <w:lang w:eastAsia="en-IN"/>
        </w:rPr>
        <w:t>and CPI Ranks for SAARC countries</w:t>
      </w:r>
    </w:p>
    <w:p w14:paraId="14B26F81" w14:textId="77777777" w:rsidR="009F2647" w:rsidRPr="009F2647" w:rsidRDefault="009F2647" w:rsidP="009F2647">
      <w:pPr>
        <w:pStyle w:val="Sansinterligne"/>
        <w:jc w:val="both"/>
        <w:rPr>
          <w:rFonts w:ascii="Garamond" w:eastAsia="Times New Roman" w:hAnsi="Garamond" w:cs="Arial"/>
          <w:sz w:val="24"/>
          <w:szCs w:val="24"/>
          <w:lang w:eastAsia="en-IN"/>
        </w:rPr>
      </w:pPr>
    </w:p>
    <w:tbl>
      <w:tblPr>
        <w:tblW w:w="837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240"/>
        <w:gridCol w:w="3945"/>
      </w:tblGrid>
      <w:tr w:rsidR="00AF1696" w:rsidRPr="007A5B45" w14:paraId="7BA2CFD8" w14:textId="77777777" w:rsidTr="00F13AA2">
        <w:trPr>
          <w:trHeight w:val="440"/>
        </w:trPr>
        <w:tc>
          <w:tcPr>
            <w:tcW w:w="1185" w:type="dxa"/>
            <w:shd w:val="clear" w:color="auto" w:fill="auto"/>
            <w:noWrap/>
            <w:vAlign w:val="bottom"/>
            <w:hideMark/>
          </w:tcPr>
          <w:p w14:paraId="43720772" w14:textId="77777777" w:rsidR="00AF1696" w:rsidRPr="007A5B45" w:rsidRDefault="00AF1696" w:rsidP="00F13AA2">
            <w:pPr>
              <w:rPr>
                <w:rFonts w:eastAsia="Times New Roman"/>
                <w:b/>
                <w:color w:val="000000"/>
                <w:sz w:val="20"/>
                <w:szCs w:val="20"/>
              </w:rPr>
            </w:pPr>
            <w:r w:rsidRPr="007A5B45">
              <w:rPr>
                <w:rFonts w:eastAsia="Times New Roman"/>
                <w:b/>
                <w:color w:val="000000"/>
                <w:sz w:val="20"/>
                <w:szCs w:val="20"/>
              </w:rPr>
              <w:t>Country</w:t>
            </w:r>
          </w:p>
        </w:tc>
        <w:tc>
          <w:tcPr>
            <w:tcW w:w="3240" w:type="dxa"/>
            <w:shd w:val="clear" w:color="auto" w:fill="auto"/>
            <w:vAlign w:val="bottom"/>
            <w:hideMark/>
          </w:tcPr>
          <w:p w14:paraId="08948BF1" w14:textId="77777777" w:rsidR="00AF1696" w:rsidRPr="007A5B45" w:rsidRDefault="00AF1696" w:rsidP="00691B9C">
            <w:pPr>
              <w:jc w:val="center"/>
              <w:rPr>
                <w:rFonts w:eastAsia="Times New Roman"/>
                <w:b/>
                <w:bCs/>
                <w:color w:val="000000"/>
                <w:sz w:val="20"/>
                <w:szCs w:val="20"/>
              </w:rPr>
            </w:pPr>
            <w:r w:rsidRPr="007A5B45">
              <w:rPr>
                <w:rFonts w:eastAsia="Times New Roman"/>
                <w:b/>
                <w:bCs/>
                <w:color w:val="000000"/>
                <w:sz w:val="20"/>
                <w:szCs w:val="20"/>
              </w:rPr>
              <w:t>Social Media Usage Rank, 2013*</w:t>
            </w:r>
          </w:p>
          <w:p w14:paraId="45C942C4" w14:textId="29A11071" w:rsidR="00AF1696" w:rsidRPr="007A5B45" w:rsidRDefault="00AF1696" w:rsidP="00691B9C">
            <w:pPr>
              <w:jc w:val="center"/>
              <w:rPr>
                <w:rFonts w:eastAsia="Times New Roman"/>
                <w:b/>
                <w:bCs/>
                <w:color w:val="000000"/>
                <w:sz w:val="20"/>
                <w:szCs w:val="20"/>
              </w:rPr>
            </w:pPr>
            <w:r w:rsidRPr="007A5B45">
              <w:rPr>
                <w:rFonts w:eastAsia="Times New Roman"/>
                <w:b/>
                <w:bCs/>
                <w:color w:val="000000"/>
                <w:sz w:val="16"/>
                <w:szCs w:val="20"/>
              </w:rPr>
              <w:t>*</w:t>
            </w:r>
            <w:r w:rsidRPr="007A5B45">
              <w:rPr>
                <w:rFonts w:eastAsia="Times New Roman"/>
                <w:bCs/>
                <w:color w:val="000000"/>
                <w:sz w:val="16"/>
                <w:szCs w:val="20"/>
              </w:rPr>
              <w:t xml:space="preserve">(Source: </w:t>
            </w:r>
            <w:r w:rsidRPr="007A5B45">
              <w:rPr>
                <w:rFonts w:eastAsia="Times New Roman"/>
                <w:color w:val="000000"/>
                <w:sz w:val="16"/>
                <w:szCs w:val="20"/>
              </w:rPr>
              <w:t>We are Social, Mar 2013)</w:t>
            </w:r>
          </w:p>
        </w:tc>
        <w:tc>
          <w:tcPr>
            <w:tcW w:w="3945" w:type="dxa"/>
            <w:shd w:val="clear" w:color="auto" w:fill="auto"/>
            <w:vAlign w:val="bottom"/>
            <w:hideMark/>
          </w:tcPr>
          <w:p w14:paraId="5513251B" w14:textId="77777777" w:rsidR="00AF1696" w:rsidRPr="007A5B45" w:rsidRDefault="00AF1696" w:rsidP="00691B9C">
            <w:pPr>
              <w:jc w:val="center"/>
              <w:rPr>
                <w:rFonts w:eastAsia="Times New Roman"/>
                <w:b/>
                <w:bCs/>
                <w:color w:val="000000"/>
                <w:sz w:val="20"/>
                <w:szCs w:val="20"/>
              </w:rPr>
            </w:pPr>
            <w:r w:rsidRPr="007A5B45">
              <w:rPr>
                <w:rFonts w:eastAsia="Times New Roman"/>
                <w:b/>
                <w:bCs/>
                <w:color w:val="000000"/>
                <w:sz w:val="20"/>
                <w:szCs w:val="20"/>
              </w:rPr>
              <w:t>CPI Rank, 2013)**</w:t>
            </w:r>
          </w:p>
          <w:p w14:paraId="5A8356B9" w14:textId="77777777" w:rsidR="00AF1696" w:rsidRPr="007A5B45" w:rsidRDefault="00AF1696" w:rsidP="00691B9C">
            <w:pPr>
              <w:jc w:val="center"/>
              <w:rPr>
                <w:rFonts w:eastAsia="Times New Roman"/>
                <w:bCs/>
                <w:color w:val="000000"/>
                <w:sz w:val="20"/>
                <w:szCs w:val="20"/>
              </w:rPr>
            </w:pPr>
            <w:r w:rsidRPr="007A5B45">
              <w:rPr>
                <w:rFonts w:eastAsia="Times New Roman"/>
                <w:bCs/>
                <w:color w:val="000000"/>
                <w:sz w:val="16"/>
                <w:szCs w:val="20"/>
              </w:rPr>
              <w:t>**(Source Transparency International, 2013)</w:t>
            </w:r>
          </w:p>
        </w:tc>
      </w:tr>
      <w:tr w:rsidR="00AF1696" w:rsidRPr="007A5B45" w14:paraId="4C5C2B86" w14:textId="77777777" w:rsidTr="00F13AA2">
        <w:trPr>
          <w:trHeight w:val="218"/>
        </w:trPr>
        <w:tc>
          <w:tcPr>
            <w:tcW w:w="1185" w:type="dxa"/>
            <w:shd w:val="clear" w:color="auto" w:fill="auto"/>
            <w:noWrap/>
            <w:vAlign w:val="bottom"/>
            <w:hideMark/>
          </w:tcPr>
          <w:p w14:paraId="300C8D1A"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Afghanistan</w:t>
            </w:r>
          </w:p>
        </w:tc>
        <w:tc>
          <w:tcPr>
            <w:tcW w:w="3240" w:type="dxa"/>
            <w:shd w:val="clear" w:color="auto" w:fill="auto"/>
            <w:noWrap/>
            <w:vAlign w:val="bottom"/>
            <w:hideMark/>
          </w:tcPr>
          <w:p w14:paraId="6C8DED31" w14:textId="77777777" w:rsidR="00AF1696" w:rsidRPr="007A5B45" w:rsidRDefault="00AF1696" w:rsidP="00691B9C">
            <w:pPr>
              <w:jc w:val="center"/>
              <w:rPr>
                <w:rFonts w:eastAsia="Times New Roman"/>
                <w:color w:val="000000"/>
                <w:sz w:val="20"/>
                <w:szCs w:val="20"/>
              </w:rPr>
            </w:pPr>
          </w:p>
        </w:tc>
        <w:tc>
          <w:tcPr>
            <w:tcW w:w="3945" w:type="dxa"/>
            <w:shd w:val="clear" w:color="auto" w:fill="auto"/>
            <w:noWrap/>
            <w:vAlign w:val="bottom"/>
            <w:hideMark/>
          </w:tcPr>
          <w:p w14:paraId="1BD16D56"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7</w:t>
            </w:r>
          </w:p>
        </w:tc>
      </w:tr>
      <w:tr w:rsidR="00AF1696" w:rsidRPr="007A5B45" w14:paraId="2E9B2F41" w14:textId="77777777" w:rsidTr="00F13AA2">
        <w:trPr>
          <w:trHeight w:val="218"/>
        </w:trPr>
        <w:tc>
          <w:tcPr>
            <w:tcW w:w="1185" w:type="dxa"/>
            <w:shd w:val="clear" w:color="auto" w:fill="auto"/>
            <w:noWrap/>
            <w:vAlign w:val="bottom"/>
            <w:hideMark/>
          </w:tcPr>
          <w:p w14:paraId="06FE7EC3"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Bangladesh</w:t>
            </w:r>
          </w:p>
        </w:tc>
        <w:tc>
          <w:tcPr>
            <w:tcW w:w="3240" w:type="dxa"/>
            <w:shd w:val="clear" w:color="auto" w:fill="auto"/>
            <w:noWrap/>
            <w:vAlign w:val="bottom"/>
            <w:hideMark/>
          </w:tcPr>
          <w:p w14:paraId="6C51B277"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7</w:t>
            </w:r>
          </w:p>
        </w:tc>
        <w:tc>
          <w:tcPr>
            <w:tcW w:w="3945" w:type="dxa"/>
            <w:shd w:val="clear" w:color="auto" w:fill="auto"/>
            <w:noWrap/>
            <w:vAlign w:val="bottom"/>
            <w:hideMark/>
          </w:tcPr>
          <w:p w14:paraId="15385ED8"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6</w:t>
            </w:r>
          </w:p>
        </w:tc>
      </w:tr>
      <w:tr w:rsidR="00AF1696" w:rsidRPr="007A5B45" w14:paraId="46EDC277" w14:textId="77777777" w:rsidTr="00F13AA2">
        <w:trPr>
          <w:trHeight w:val="218"/>
        </w:trPr>
        <w:tc>
          <w:tcPr>
            <w:tcW w:w="1185" w:type="dxa"/>
            <w:shd w:val="clear" w:color="auto" w:fill="auto"/>
            <w:noWrap/>
            <w:vAlign w:val="bottom"/>
            <w:hideMark/>
          </w:tcPr>
          <w:p w14:paraId="12709F97"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Bhutan</w:t>
            </w:r>
          </w:p>
        </w:tc>
        <w:tc>
          <w:tcPr>
            <w:tcW w:w="3240" w:type="dxa"/>
            <w:shd w:val="clear" w:color="auto" w:fill="auto"/>
            <w:noWrap/>
            <w:vAlign w:val="bottom"/>
            <w:hideMark/>
          </w:tcPr>
          <w:p w14:paraId="05A72892"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2</w:t>
            </w:r>
          </w:p>
        </w:tc>
        <w:tc>
          <w:tcPr>
            <w:tcW w:w="3945" w:type="dxa"/>
            <w:shd w:val="clear" w:color="auto" w:fill="auto"/>
            <w:noWrap/>
            <w:vAlign w:val="bottom"/>
            <w:hideMark/>
          </w:tcPr>
          <w:p w14:paraId="78CC0BCD"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1</w:t>
            </w:r>
          </w:p>
        </w:tc>
      </w:tr>
      <w:tr w:rsidR="00AF1696" w:rsidRPr="007A5B45" w14:paraId="6F335359" w14:textId="77777777" w:rsidTr="00F13AA2">
        <w:trPr>
          <w:trHeight w:val="218"/>
        </w:trPr>
        <w:tc>
          <w:tcPr>
            <w:tcW w:w="1185" w:type="dxa"/>
            <w:shd w:val="clear" w:color="auto" w:fill="auto"/>
            <w:noWrap/>
            <w:vAlign w:val="bottom"/>
            <w:hideMark/>
          </w:tcPr>
          <w:p w14:paraId="2A4A26F9"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India</w:t>
            </w:r>
          </w:p>
        </w:tc>
        <w:tc>
          <w:tcPr>
            <w:tcW w:w="3240" w:type="dxa"/>
            <w:shd w:val="clear" w:color="auto" w:fill="auto"/>
            <w:noWrap/>
            <w:vAlign w:val="bottom"/>
            <w:hideMark/>
          </w:tcPr>
          <w:p w14:paraId="79C5ECD4"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5</w:t>
            </w:r>
          </w:p>
        </w:tc>
        <w:tc>
          <w:tcPr>
            <w:tcW w:w="3945" w:type="dxa"/>
            <w:shd w:val="clear" w:color="auto" w:fill="auto"/>
            <w:noWrap/>
            <w:vAlign w:val="bottom"/>
            <w:hideMark/>
          </w:tcPr>
          <w:p w14:paraId="391B8112"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3</w:t>
            </w:r>
          </w:p>
        </w:tc>
      </w:tr>
      <w:tr w:rsidR="00AF1696" w:rsidRPr="007A5B45" w14:paraId="709C078D" w14:textId="77777777" w:rsidTr="00F13AA2">
        <w:trPr>
          <w:trHeight w:val="218"/>
        </w:trPr>
        <w:tc>
          <w:tcPr>
            <w:tcW w:w="1185" w:type="dxa"/>
            <w:shd w:val="clear" w:color="auto" w:fill="auto"/>
            <w:noWrap/>
            <w:vAlign w:val="bottom"/>
            <w:hideMark/>
          </w:tcPr>
          <w:p w14:paraId="1F1165EF"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Maldives</w:t>
            </w:r>
          </w:p>
        </w:tc>
        <w:tc>
          <w:tcPr>
            <w:tcW w:w="3240" w:type="dxa"/>
            <w:shd w:val="clear" w:color="auto" w:fill="auto"/>
            <w:noWrap/>
            <w:vAlign w:val="bottom"/>
            <w:hideMark/>
          </w:tcPr>
          <w:p w14:paraId="79804B2D"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1</w:t>
            </w:r>
          </w:p>
        </w:tc>
        <w:tc>
          <w:tcPr>
            <w:tcW w:w="3945" w:type="dxa"/>
            <w:shd w:val="clear" w:color="auto" w:fill="auto"/>
            <w:noWrap/>
            <w:vAlign w:val="bottom"/>
            <w:hideMark/>
          </w:tcPr>
          <w:p w14:paraId="49D0F6E2" w14:textId="77777777" w:rsidR="00AF1696" w:rsidRPr="007A5B45" w:rsidRDefault="00AF1696" w:rsidP="00691B9C">
            <w:pPr>
              <w:jc w:val="center"/>
              <w:rPr>
                <w:rFonts w:eastAsia="Times New Roman"/>
                <w:color w:val="000000"/>
                <w:sz w:val="20"/>
                <w:szCs w:val="20"/>
              </w:rPr>
            </w:pPr>
          </w:p>
        </w:tc>
      </w:tr>
      <w:tr w:rsidR="00AF1696" w:rsidRPr="007A5B45" w14:paraId="0F217C64" w14:textId="77777777" w:rsidTr="00F13AA2">
        <w:trPr>
          <w:trHeight w:val="218"/>
        </w:trPr>
        <w:tc>
          <w:tcPr>
            <w:tcW w:w="1185" w:type="dxa"/>
            <w:shd w:val="clear" w:color="auto" w:fill="auto"/>
            <w:noWrap/>
            <w:vAlign w:val="bottom"/>
            <w:hideMark/>
          </w:tcPr>
          <w:p w14:paraId="2CDAA90E"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Nepal</w:t>
            </w:r>
          </w:p>
        </w:tc>
        <w:tc>
          <w:tcPr>
            <w:tcW w:w="3240" w:type="dxa"/>
            <w:shd w:val="clear" w:color="auto" w:fill="auto"/>
            <w:noWrap/>
            <w:vAlign w:val="bottom"/>
            <w:hideMark/>
          </w:tcPr>
          <w:p w14:paraId="5B94493D"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3</w:t>
            </w:r>
          </w:p>
        </w:tc>
        <w:tc>
          <w:tcPr>
            <w:tcW w:w="3945" w:type="dxa"/>
            <w:shd w:val="clear" w:color="auto" w:fill="auto"/>
            <w:noWrap/>
            <w:vAlign w:val="bottom"/>
            <w:hideMark/>
          </w:tcPr>
          <w:p w14:paraId="62CA8A1E" w14:textId="77777777" w:rsidR="00AF1696" w:rsidRPr="007A5B45" w:rsidRDefault="00AF1696" w:rsidP="00691B9C">
            <w:pPr>
              <w:jc w:val="center"/>
              <w:rPr>
                <w:rFonts w:eastAsia="Times New Roman"/>
                <w:color w:val="000000"/>
                <w:sz w:val="20"/>
                <w:szCs w:val="20"/>
              </w:rPr>
            </w:pPr>
            <w:r w:rsidRPr="007A5B45">
              <w:rPr>
                <w:rFonts w:eastAsia="Times New Roman"/>
                <w:color w:val="000000"/>
                <w:sz w:val="20"/>
                <w:szCs w:val="20"/>
              </w:rPr>
              <w:t>4</w:t>
            </w:r>
          </w:p>
        </w:tc>
      </w:tr>
      <w:tr w:rsidR="00AF1696" w:rsidRPr="007A5B45" w14:paraId="72FE101D" w14:textId="77777777" w:rsidTr="00F13AA2">
        <w:trPr>
          <w:trHeight w:val="218"/>
        </w:trPr>
        <w:tc>
          <w:tcPr>
            <w:tcW w:w="1185" w:type="dxa"/>
            <w:shd w:val="clear" w:color="auto" w:fill="auto"/>
            <w:noWrap/>
            <w:vAlign w:val="bottom"/>
            <w:hideMark/>
          </w:tcPr>
          <w:p w14:paraId="12ADB37D"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Pakistan</w:t>
            </w:r>
          </w:p>
        </w:tc>
        <w:tc>
          <w:tcPr>
            <w:tcW w:w="3240" w:type="dxa"/>
            <w:shd w:val="clear" w:color="auto" w:fill="auto"/>
            <w:noWrap/>
            <w:vAlign w:val="bottom"/>
            <w:hideMark/>
          </w:tcPr>
          <w:p w14:paraId="2CCB8DDD" w14:textId="77777777" w:rsidR="00AF1696" w:rsidRPr="007A5B45" w:rsidRDefault="00AF1696" w:rsidP="00E71FC6">
            <w:pPr>
              <w:jc w:val="center"/>
              <w:rPr>
                <w:rFonts w:eastAsia="Times New Roman"/>
                <w:color w:val="000000"/>
                <w:sz w:val="20"/>
                <w:szCs w:val="20"/>
              </w:rPr>
            </w:pPr>
            <w:r w:rsidRPr="007A5B45">
              <w:rPr>
                <w:rFonts w:eastAsia="Times New Roman"/>
                <w:color w:val="000000"/>
                <w:sz w:val="20"/>
                <w:szCs w:val="20"/>
              </w:rPr>
              <w:t>6</w:t>
            </w:r>
          </w:p>
        </w:tc>
        <w:tc>
          <w:tcPr>
            <w:tcW w:w="3945" w:type="dxa"/>
            <w:shd w:val="clear" w:color="auto" w:fill="auto"/>
            <w:noWrap/>
            <w:vAlign w:val="bottom"/>
            <w:hideMark/>
          </w:tcPr>
          <w:p w14:paraId="180E2DC1" w14:textId="77777777" w:rsidR="00AF1696" w:rsidRPr="007A5B45" w:rsidRDefault="00AF1696" w:rsidP="00E71FC6">
            <w:pPr>
              <w:jc w:val="center"/>
              <w:rPr>
                <w:rFonts w:eastAsia="Times New Roman"/>
                <w:color w:val="000000"/>
                <w:sz w:val="20"/>
                <w:szCs w:val="20"/>
              </w:rPr>
            </w:pPr>
            <w:r w:rsidRPr="007A5B45">
              <w:rPr>
                <w:rFonts w:eastAsia="Times New Roman"/>
                <w:color w:val="000000"/>
                <w:sz w:val="20"/>
                <w:szCs w:val="20"/>
              </w:rPr>
              <w:t>5</w:t>
            </w:r>
          </w:p>
        </w:tc>
      </w:tr>
      <w:tr w:rsidR="00AF1696" w:rsidRPr="007A5B45" w14:paraId="58592CD7" w14:textId="77777777" w:rsidTr="00F13AA2">
        <w:trPr>
          <w:trHeight w:val="229"/>
        </w:trPr>
        <w:tc>
          <w:tcPr>
            <w:tcW w:w="1185" w:type="dxa"/>
            <w:shd w:val="clear" w:color="auto" w:fill="auto"/>
            <w:noWrap/>
            <w:vAlign w:val="bottom"/>
            <w:hideMark/>
          </w:tcPr>
          <w:p w14:paraId="17BD21EC" w14:textId="77777777" w:rsidR="00AF1696" w:rsidRPr="007A5B45" w:rsidRDefault="00AF1696" w:rsidP="00F13AA2">
            <w:pPr>
              <w:rPr>
                <w:rFonts w:eastAsia="Times New Roman"/>
                <w:color w:val="000000"/>
                <w:sz w:val="20"/>
                <w:szCs w:val="20"/>
              </w:rPr>
            </w:pPr>
            <w:r w:rsidRPr="007A5B45">
              <w:rPr>
                <w:rFonts w:eastAsia="Times New Roman"/>
                <w:color w:val="000000"/>
                <w:sz w:val="20"/>
                <w:szCs w:val="20"/>
              </w:rPr>
              <w:t>Sri Lanka</w:t>
            </w:r>
          </w:p>
        </w:tc>
        <w:tc>
          <w:tcPr>
            <w:tcW w:w="3240" w:type="dxa"/>
            <w:shd w:val="clear" w:color="auto" w:fill="auto"/>
            <w:noWrap/>
            <w:vAlign w:val="bottom"/>
            <w:hideMark/>
          </w:tcPr>
          <w:p w14:paraId="4DCB181A" w14:textId="77777777" w:rsidR="00AF1696" w:rsidRPr="007A5B45" w:rsidRDefault="00AF1696" w:rsidP="00E71FC6">
            <w:pPr>
              <w:jc w:val="center"/>
              <w:rPr>
                <w:rFonts w:eastAsia="Times New Roman"/>
                <w:color w:val="000000"/>
                <w:sz w:val="20"/>
                <w:szCs w:val="20"/>
              </w:rPr>
            </w:pPr>
            <w:r w:rsidRPr="007A5B45">
              <w:rPr>
                <w:rFonts w:eastAsia="Times New Roman"/>
                <w:color w:val="000000"/>
                <w:sz w:val="20"/>
                <w:szCs w:val="20"/>
              </w:rPr>
              <w:t>4</w:t>
            </w:r>
          </w:p>
        </w:tc>
        <w:tc>
          <w:tcPr>
            <w:tcW w:w="3945" w:type="dxa"/>
            <w:shd w:val="clear" w:color="auto" w:fill="auto"/>
            <w:noWrap/>
            <w:vAlign w:val="bottom"/>
            <w:hideMark/>
          </w:tcPr>
          <w:p w14:paraId="03686E39" w14:textId="77777777" w:rsidR="00AF1696" w:rsidRPr="007A5B45" w:rsidRDefault="00AF1696" w:rsidP="00E71FC6">
            <w:pPr>
              <w:jc w:val="center"/>
              <w:rPr>
                <w:rFonts w:eastAsia="Times New Roman"/>
                <w:color w:val="000000"/>
                <w:sz w:val="20"/>
                <w:szCs w:val="20"/>
              </w:rPr>
            </w:pPr>
            <w:r w:rsidRPr="007A5B45">
              <w:rPr>
                <w:rFonts w:eastAsia="Times New Roman"/>
                <w:color w:val="000000"/>
                <w:sz w:val="20"/>
                <w:szCs w:val="20"/>
              </w:rPr>
              <w:t>2</w:t>
            </w:r>
          </w:p>
        </w:tc>
      </w:tr>
    </w:tbl>
    <w:p w14:paraId="0BB4FC6D" w14:textId="3357D8C4" w:rsidR="00E71FC6" w:rsidRDefault="00E71FC6" w:rsidP="00E71FC6">
      <w:pPr>
        <w:pStyle w:val="Sansinterligne"/>
        <w:jc w:val="both"/>
        <w:rPr>
          <w:rFonts w:ascii="Garamond" w:eastAsia="Times New Roman" w:hAnsi="Garamond" w:cs="Arial"/>
          <w:sz w:val="24"/>
          <w:szCs w:val="24"/>
          <w:lang w:eastAsia="en-IN"/>
        </w:rPr>
      </w:pPr>
    </w:p>
    <w:p w14:paraId="7F2E965C" w14:textId="6BD0C3D5" w:rsidR="00E71FC6" w:rsidRDefault="00E71FC6" w:rsidP="00E71FC6">
      <w:pPr>
        <w:pStyle w:val="Sansinterligne"/>
        <w:jc w:val="both"/>
        <w:rPr>
          <w:rFonts w:ascii="Garamond" w:eastAsia="Times New Roman" w:hAnsi="Garamond" w:cs="Arial"/>
          <w:i/>
          <w:iCs/>
          <w:sz w:val="24"/>
          <w:szCs w:val="24"/>
          <w:lang w:eastAsia="en-IN"/>
        </w:rPr>
      </w:pPr>
      <w:r w:rsidRPr="007A5B45">
        <w:rPr>
          <w:rFonts w:ascii="Garamond" w:eastAsia="Times New Roman" w:hAnsi="Garamond" w:cs="Arial"/>
          <w:sz w:val="24"/>
          <w:szCs w:val="24"/>
          <w:lang w:eastAsia="en-IN"/>
        </w:rPr>
        <w:t>To study the correlation between usage of social media and prevalence of</w:t>
      </w:r>
      <w:r>
        <w:rPr>
          <w:rFonts w:ascii="Garamond" w:eastAsia="Times New Roman" w:hAnsi="Garamond" w:cs="Arial"/>
          <w:sz w:val="24"/>
          <w:szCs w:val="24"/>
          <w:lang w:eastAsia="en-IN"/>
        </w:rPr>
        <w:t xml:space="preserve"> </w:t>
      </w:r>
      <w:r w:rsidRPr="007A5B45">
        <w:rPr>
          <w:rFonts w:ascii="Garamond" w:eastAsia="Times New Roman" w:hAnsi="Garamond" w:cs="Arial"/>
          <w:sz w:val="24"/>
          <w:szCs w:val="24"/>
          <w:lang w:eastAsia="en-IN"/>
        </w:rPr>
        <w:t>corruption in SAARC countries, the latest data of social media usage-2014 for SAARC (Column 4, Table-4) along with Corruption Perception Index-2013 for these countries (Column 1, Table-2), (reproduced beneath as Table-5) has been plotted as a scatter diagram and a strong linear correlation has been seen in the two (Figure-2) which has been further endorsed by a strong corre</w:t>
      </w:r>
      <w:r>
        <w:rPr>
          <w:rFonts w:ascii="Garamond" w:eastAsia="Times New Roman" w:hAnsi="Garamond" w:cs="Arial"/>
          <w:sz w:val="24"/>
          <w:szCs w:val="24"/>
          <w:lang w:eastAsia="en-IN"/>
        </w:rPr>
        <w:t>lation index of the value .83 (</w:t>
      </w:r>
      <w:r w:rsidRPr="007A5B45">
        <w:rPr>
          <w:rFonts w:ascii="Garamond" w:eastAsia="Times New Roman" w:hAnsi="Garamond" w:cs="Arial"/>
          <w:sz w:val="24"/>
          <w:szCs w:val="24"/>
          <w:lang w:eastAsia="en-IN"/>
        </w:rPr>
        <w:t>Value 1 indicates the strongest correlation between two variables).</w:t>
      </w:r>
    </w:p>
    <w:p w14:paraId="775EA429" w14:textId="77777777" w:rsidR="00E71FC6" w:rsidRPr="009F2647" w:rsidRDefault="00E71FC6" w:rsidP="009F2647">
      <w:pPr>
        <w:pStyle w:val="Sansinterligne"/>
        <w:ind w:firstLine="720"/>
        <w:jc w:val="center"/>
        <w:rPr>
          <w:rFonts w:ascii="Garamond" w:eastAsia="Times New Roman" w:hAnsi="Garamond" w:cs="Arial"/>
          <w:i/>
          <w:iCs/>
          <w:sz w:val="24"/>
          <w:szCs w:val="24"/>
          <w:lang w:eastAsia="en-IN"/>
        </w:rPr>
      </w:pPr>
    </w:p>
    <w:p w14:paraId="343644B9" w14:textId="699C3292" w:rsidR="00AF1696" w:rsidRPr="00E71FC6" w:rsidRDefault="00F37475" w:rsidP="00E71FC6">
      <w:pPr>
        <w:ind w:firstLine="720"/>
        <w:jc w:val="center"/>
        <w:rPr>
          <w:b/>
          <w:i/>
          <w:iCs/>
        </w:rPr>
      </w:pPr>
      <w:r w:rsidRPr="009F2647">
        <w:rPr>
          <w:i/>
          <w:iCs/>
          <w:noProof/>
          <w:sz w:val="28"/>
          <w:lang w:val="fr-FR" w:eastAsia="fr-FR"/>
        </w:rPr>
        <w:drawing>
          <wp:anchor distT="0" distB="0" distL="114300" distR="114300" simplePos="0" relativeHeight="251662336" behindDoc="0" locked="0" layoutInCell="1" allowOverlap="1" wp14:anchorId="716302FC" wp14:editId="40DAB760">
            <wp:simplePos x="0" y="0"/>
            <wp:positionH relativeFrom="column">
              <wp:posOffset>169545</wp:posOffset>
            </wp:positionH>
            <wp:positionV relativeFrom="paragraph">
              <wp:posOffset>367665</wp:posOffset>
            </wp:positionV>
            <wp:extent cx="3656965" cy="2890520"/>
            <wp:effectExtent l="0" t="0" r="635" b="5080"/>
            <wp:wrapTopAndBottom/>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E71FC6">
        <w:rPr>
          <w:b/>
          <w:i/>
          <w:iCs/>
        </w:rPr>
        <w:t>Figure 2</w:t>
      </w:r>
      <w:r w:rsidR="00AF1696" w:rsidRPr="009F2647">
        <w:rPr>
          <w:b/>
          <w:i/>
          <w:iCs/>
        </w:rPr>
        <w:t>: Correlation between Social Media Usage and Corruption Perception Index</w:t>
      </w:r>
    </w:p>
    <w:p w14:paraId="5FC9D130" w14:textId="43C58B8E" w:rsidR="00E71FC6" w:rsidRDefault="00E71FC6" w:rsidP="00F13AA2">
      <w:pPr>
        <w:tabs>
          <w:tab w:val="left" w:pos="2945"/>
        </w:tabs>
      </w:pPr>
      <w:r w:rsidRPr="007A5B45">
        <w:rPr>
          <w:rFonts w:eastAsia="Times New Roman" w:cs="Arial"/>
          <w:lang w:eastAsia="en-IN"/>
        </w:rPr>
        <w:lastRenderedPageBreak/>
        <w:t>This in a way validates the supposition that only in those countries where corruption has been perceived to be low the usage of social media has been encouraging. However, intense qualitative and quantitative research would be required to validate how social media can be applied by citizens to combat corruption issues, which is presently beyond the scope of this study.</w:t>
      </w:r>
    </w:p>
    <w:p w14:paraId="06506D7E" w14:textId="4201F2BB" w:rsidR="005A4D2E" w:rsidRPr="007A5B45" w:rsidRDefault="00AF1696" w:rsidP="00F13AA2">
      <w:pPr>
        <w:tabs>
          <w:tab w:val="left" w:pos="2945"/>
        </w:tabs>
        <w:rPr>
          <w:rFonts w:eastAsia="Times New Roman"/>
          <w:color w:val="000000"/>
          <w:lang w:eastAsia="en-IN"/>
        </w:rPr>
      </w:pPr>
      <w:r w:rsidRPr="007A5B45">
        <w:t>What is be clearly understood from the above discussions and literature und</w:t>
      </w:r>
      <w:r w:rsidR="001D20D4" w:rsidRPr="007A5B45">
        <w:t>e</w:t>
      </w:r>
      <w:r w:rsidRPr="007A5B45">
        <w:t>rstanding,</w:t>
      </w:r>
      <w:r w:rsidR="00DB6F13">
        <w:t xml:space="preserve"> </w:t>
      </w:r>
      <w:r w:rsidRPr="007A5B45">
        <w:t>that the culture of open governance and usage of any technology tool in a country (such as social media), both share a causal and symbiotic relationship with each other. This means if on one hand, usage of s</w:t>
      </w:r>
      <w:r w:rsidRPr="007A5B45">
        <w:rPr>
          <w:rFonts w:eastAsia="Times New Roman"/>
          <w:color w:val="000000"/>
          <w:lang w:eastAsia="en-IN"/>
        </w:rPr>
        <w:t xml:space="preserve">ocial media tools (such as </w:t>
      </w:r>
      <w:r w:rsidRPr="007A5B45">
        <w:rPr>
          <w:i/>
        </w:rPr>
        <w:t>Face book, Twitter, YouTube</w:t>
      </w:r>
      <w:r w:rsidRPr="007A5B45">
        <w:t xml:space="preserve">, Blogger, Emails, Chat options) </w:t>
      </w:r>
      <w:r w:rsidRPr="007A5B45">
        <w:rPr>
          <w:rFonts w:eastAsia="Times New Roman"/>
          <w:color w:val="000000"/>
          <w:lang w:eastAsia="en-IN"/>
        </w:rPr>
        <w:t xml:space="preserve">is expected to facilitate a greater role for its citizens in policy formulation then on the other hand, such tools can prove to be effective only if there already exists a healthy social capital and good ecosystem in a country. </w:t>
      </w:r>
    </w:p>
    <w:p w14:paraId="385D390D" w14:textId="6DC6958E" w:rsidR="00983A0E" w:rsidRPr="00594420" w:rsidRDefault="00B247A3" w:rsidP="006357C1">
      <w:pPr>
        <w:pStyle w:val="Titre1"/>
        <w:jc w:val="both"/>
        <w:rPr>
          <w:spacing w:val="-12"/>
        </w:rPr>
      </w:pPr>
      <w:r w:rsidRPr="00594420">
        <w:rPr>
          <w:spacing w:val="-12"/>
        </w:rPr>
        <w:t>§</w:t>
      </w:r>
      <w:r w:rsidR="00BF78C9" w:rsidRPr="00594420">
        <w:rPr>
          <w:spacing w:val="-12"/>
        </w:rPr>
        <w:t> </w:t>
      </w:r>
      <w:r w:rsidR="006840F1" w:rsidRPr="00594420">
        <w:rPr>
          <w:spacing w:val="-12"/>
        </w:rPr>
        <w:t>2</w:t>
      </w:r>
      <w:r w:rsidRPr="00594420">
        <w:rPr>
          <w:spacing w:val="-12"/>
        </w:rPr>
        <w:t xml:space="preserve"> – </w:t>
      </w:r>
      <w:r w:rsidR="00AF1696" w:rsidRPr="00594420">
        <w:rPr>
          <w:spacing w:val="-12"/>
        </w:rPr>
        <w:t xml:space="preserve">Issues and Opportunities for Using Social Media for Ushering Transparency in </w:t>
      </w:r>
      <w:r w:rsidR="00594420" w:rsidRPr="00594420">
        <w:rPr>
          <w:spacing w:val="-12"/>
        </w:rPr>
        <w:t xml:space="preserve">Governance: </w:t>
      </w:r>
      <w:r w:rsidR="00AF1696" w:rsidRPr="00594420">
        <w:rPr>
          <w:spacing w:val="-12"/>
        </w:rPr>
        <w:t>A case Study of India</w:t>
      </w:r>
    </w:p>
    <w:p w14:paraId="0F3FAC62" w14:textId="068D7D77" w:rsidR="00AF1696" w:rsidRPr="007A5B45" w:rsidRDefault="00AF1696" w:rsidP="00F13AA2">
      <w:pPr>
        <w:autoSpaceDE w:val="0"/>
        <w:autoSpaceDN w:val="0"/>
        <w:adjustRightInd w:val="0"/>
        <w:spacing w:before="240"/>
        <w:rPr>
          <w:rFonts w:eastAsia="Times New Roman"/>
          <w:b/>
          <w:iCs/>
          <w:lang w:eastAsia="en-IN"/>
        </w:rPr>
      </w:pPr>
      <w:r w:rsidRPr="007A5B45">
        <w:t>The Indian politics are distinctly hierarchical, engaging citizens only in principle. However, w</w:t>
      </w:r>
      <w:r w:rsidRPr="007A5B45">
        <w:rPr>
          <w:rFonts w:eastAsia="Times New Roman" w:cs="Tahoma"/>
          <w:lang w:eastAsia="en-IN"/>
        </w:rPr>
        <w:t xml:space="preserve">ith improvements in the technology infrastructure and mobile revolution the country at present, is witnessing a decisive moment of governance. </w:t>
      </w:r>
      <w:r w:rsidRPr="007A5B45">
        <w:rPr>
          <w:rFonts w:eastAsia="Times New Roman"/>
          <w:iCs/>
          <w:lang w:eastAsia="en-IN"/>
        </w:rPr>
        <w:t>With regard to current penetration of social me</w:t>
      </w:r>
      <w:r w:rsidR="006A54C9">
        <w:rPr>
          <w:rFonts w:eastAsia="Times New Roman"/>
          <w:iCs/>
          <w:lang w:eastAsia="en-IN"/>
        </w:rPr>
        <w:t>dia in India; as per Singh</w:t>
      </w:r>
      <w:r w:rsidRPr="007A5B45">
        <w:rPr>
          <w:rStyle w:val="Appelnotedebasdep"/>
          <w:rFonts w:eastAsia="Times New Roman"/>
          <w:iCs/>
          <w:lang w:eastAsia="en-IN"/>
        </w:rPr>
        <w:footnoteReference w:id="24"/>
      </w:r>
      <w:r w:rsidRPr="007A5B45">
        <w:rPr>
          <w:rFonts w:eastAsia="Times New Roman"/>
          <w:iCs/>
          <w:lang w:eastAsia="en-IN"/>
        </w:rPr>
        <w:t xml:space="preserve">, in terms of </w:t>
      </w:r>
      <w:r w:rsidRPr="007A5B45">
        <w:rPr>
          <w:rFonts w:eastAsia="Times New Roman"/>
          <w:i/>
          <w:iCs/>
          <w:lang w:eastAsia="en-IN"/>
        </w:rPr>
        <w:t>Facebook</w:t>
      </w:r>
      <w:r w:rsidRPr="007A5B45">
        <w:rPr>
          <w:rFonts w:eastAsia="Times New Roman"/>
          <w:iCs/>
          <w:lang w:eastAsia="en-IN"/>
        </w:rPr>
        <w:t xml:space="preserve"> usage, India is the second largest country in the world, just a notch below the United States; it is the second largest base of</w:t>
      </w:r>
      <w:r w:rsidRPr="007A5B45">
        <w:rPr>
          <w:rFonts w:eastAsia="Times New Roman"/>
          <w:b/>
          <w:bCs/>
          <w:iCs/>
          <w:lang w:eastAsia="en-IN"/>
        </w:rPr>
        <w:t> </w:t>
      </w:r>
      <w:r w:rsidRPr="007A5B45">
        <w:rPr>
          <w:rFonts w:eastAsia="Times New Roman"/>
          <w:bCs/>
          <w:i/>
          <w:iCs/>
          <w:lang w:eastAsia="en-IN"/>
        </w:rPr>
        <w:t>LinkedIn</w:t>
      </w:r>
      <w:r w:rsidRPr="007A5B45">
        <w:rPr>
          <w:rFonts w:eastAsia="Times New Roman"/>
          <w:iCs/>
          <w:lang w:eastAsia="en-IN"/>
        </w:rPr>
        <w:t xml:space="preserve"> users and also happens to be the second largest user base for </w:t>
      </w:r>
      <w:r w:rsidRPr="007A5B45">
        <w:rPr>
          <w:rFonts w:eastAsia="Times New Roman"/>
          <w:i/>
          <w:iCs/>
          <w:lang w:eastAsia="en-IN"/>
        </w:rPr>
        <w:t>Google</w:t>
      </w:r>
      <w:r w:rsidRPr="007A5B45">
        <w:rPr>
          <w:rFonts w:eastAsia="Times New Roman"/>
          <w:iCs/>
          <w:lang w:eastAsia="en-IN"/>
        </w:rPr>
        <w:t xml:space="preserve">+. Although India’s </w:t>
      </w:r>
      <w:r w:rsidR="00285794">
        <w:rPr>
          <w:rFonts w:eastAsia="Times New Roman"/>
          <w:iCs/>
          <w:lang w:eastAsia="en-IN"/>
        </w:rPr>
        <w:t>Internet</w:t>
      </w:r>
      <w:r w:rsidRPr="007A5B45">
        <w:rPr>
          <w:rFonts w:eastAsia="Times New Roman"/>
          <w:iCs/>
          <w:lang w:eastAsia="en-IN"/>
        </w:rPr>
        <w:t xml:space="preserve"> penetration rate of less than 10 percent is low by global standards, placed third behind only China and the United States as of early 2012</w:t>
      </w:r>
      <w:r w:rsidRPr="007A5B45">
        <w:rPr>
          <w:rStyle w:val="Appelnotedebasdep"/>
          <w:rFonts w:eastAsia="Times New Roman"/>
          <w:iCs/>
          <w:lang w:eastAsia="en-IN"/>
        </w:rPr>
        <w:footnoteReference w:id="25"/>
      </w:r>
      <w:r w:rsidRPr="007A5B45">
        <w:rPr>
          <w:rFonts w:eastAsia="Times New Roman"/>
          <w:iCs/>
          <w:lang w:eastAsia="en-IN"/>
        </w:rPr>
        <w:t xml:space="preserve"> ; nonetheless at present, in the year 2014, the country is home to over 213 m</w:t>
      </w:r>
      <w:r w:rsidR="006A54C9">
        <w:rPr>
          <w:rFonts w:eastAsia="Times New Roman"/>
          <w:iCs/>
          <w:lang w:eastAsia="en-IN"/>
        </w:rPr>
        <w:t>illion users</w:t>
      </w:r>
      <w:r w:rsidRPr="007A5B45">
        <w:rPr>
          <w:rStyle w:val="Appelnotedebasdep"/>
          <w:rFonts w:eastAsia="Times New Roman"/>
          <w:iCs/>
          <w:lang w:eastAsia="en-IN"/>
        </w:rPr>
        <w:footnoteReference w:id="26"/>
      </w:r>
      <w:r w:rsidRPr="007A5B45">
        <w:rPr>
          <w:rFonts w:eastAsia="Times New Roman"/>
          <w:iCs/>
          <w:lang w:eastAsia="en-IN"/>
        </w:rPr>
        <w:t>. The latest scenario of status of social media in India can be graphically understood from the pictorial data enclosed herewith (Figure-3). The Government of India (GOI) in the meanwhile has just started understanding what the social media is all about.</w:t>
      </w:r>
      <w:r w:rsidR="00DB6F13">
        <w:rPr>
          <w:rFonts w:eastAsia="Times New Roman"/>
          <w:iCs/>
          <w:lang w:eastAsia="en-IN"/>
        </w:rPr>
        <w:t xml:space="preserve"> </w:t>
      </w:r>
    </w:p>
    <w:p w14:paraId="5D1AC0D9" w14:textId="21492B82" w:rsidR="00AF1696" w:rsidRPr="00EB0BE8" w:rsidRDefault="00193BB9" w:rsidP="00193BB9">
      <w:pPr>
        <w:spacing w:before="240" w:line="360" w:lineRule="auto"/>
        <w:ind w:firstLine="720"/>
        <w:jc w:val="center"/>
        <w:textAlignment w:val="baseline"/>
        <w:rPr>
          <w:rFonts w:eastAsia="Times New Roman"/>
          <w:b/>
          <w:iCs/>
          <w:lang w:eastAsia="en-IN"/>
        </w:rPr>
      </w:pPr>
      <w:r>
        <w:rPr>
          <w:rFonts w:eastAsia="Times New Roman"/>
          <w:b/>
          <w:iCs/>
          <w:noProof/>
          <w:lang w:val="fr-FR" w:eastAsia="fr-FR"/>
        </w:rPr>
        <w:lastRenderedPageBreak/>
        <w:drawing>
          <wp:anchor distT="0" distB="0" distL="114300" distR="114300" simplePos="0" relativeHeight="251664384" behindDoc="0" locked="0" layoutInCell="1" allowOverlap="1" wp14:anchorId="53448CA7" wp14:editId="44CE683D">
            <wp:simplePos x="0" y="0"/>
            <wp:positionH relativeFrom="column">
              <wp:posOffset>-671195</wp:posOffset>
            </wp:positionH>
            <wp:positionV relativeFrom="paragraph">
              <wp:posOffset>333375</wp:posOffset>
            </wp:positionV>
            <wp:extent cx="5179060" cy="3108960"/>
            <wp:effectExtent l="0" t="0" r="2540" b="0"/>
            <wp:wrapThrough wrapText="bothSides">
              <wp:wrapPolygon edited="0">
                <wp:start x="0" y="0"/>
                <wp:lineTo x="0" y="21353"/>
                <wp:lineTo x="21505" y="21353"/>
                <wp:lineTo x="21505" y="0"/>
                <wp:lineTo x="0" y="0"/>
              </wp:wrapPolygon>
            </wp:wrapThrough>
            <wp:docPr id="6" name="Image 6" descr="Slide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de09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79060" cy="3108960"/>
                    </a:xfrm>
                    <a:prstGeom prst="rect">
                      <a:avLst/>
                    </a:prstGeom>
                    <a:noFill/>
                  </pic:spPr>
                </pic:pic>
              </a:graphicData>
            </a:graphic>
            <wp14:sizeRelH relativeFrom="page">
              <wp14:pctWidth>0</wp14:pctWidth>
            </wp14:sizeRelH>
            <wp14:sizeRelV relativeFrom="page">
              <wp14:pctHeight>0</wp14:pctHeight>
            </wp14:sizeRelV>
          </wp:anchor>
        </w:drawing>
      </w:r>
      <w:r w:rsidR="00AF1696" w:rsidRPr="007A5B45">
        <w:rPr>
          <w:rFonts w:eastAsia="Times New Roman"/>
          <w:b/>
          <w:iCs/>
          <w:lang w:eastAsia="en-IN"/>
        </w:rPr>
        <w:t>Figure-3: Social Media Use in India ( January, 2014)</w:t>
      </w:r>
      <w:r>
        <w:rPr>
          <w:rFonts w:eastAsia="Times New Roman"/>
          <w:b/>
          <w:iCs/>
          <w:lang w:eastAsia="en-IN"/>
        </w:rPr>
        <w:br/>
      </w:r>
      <w:r w:rsidR="00AF1696" w:rsidRPr="009F2647">
        <w:rPr>
          <w:rFonts w:eastAsia="Times New Roman"/>
          <w:i/>
          <w:sz w:val="20"/>
          <w:lang w:eastAsia="en-IN"/>
        </w:rPr>
        <w:t xml:space="preserve">Source: </w:t>
      </w:r>
      <w:hyperlink r:id="rId25" w:history="1">
        <w:r w:rsidR="00AF1696" w:rsidRPr="009F2647">
          <w:rPr>
            <w:rStyle w:val="Lienhypertexte"/>
            <w:rFonts w:eastAsia="Times New Roman"/>
            <w:i/>
            <w:color w:val="auto"/>
            <w:sz w:val="20"/>
            <w:u w:val="none"/>
            <w:lang w:eastAsia="en-IN"/>
          </w:rPr>
          <w:t>http://was-sg.wascdn.net/wp-content/uploads/2014/01/Slide092.png</w:t>
        </w:r>
      </w:hyperlink>
    </w:p>
    <w:p w14:paraId="4CBCA28F" w14:textId="71EF360C" w:rsidR="005F2448" w:rsidRPr="00B13228" w:rsidRDefault="00AF1696" w:rsidP="00E71FC6">
      <w:pPr>
        <w:spacing w:before="240"/>
        <w:rPr>
          <w:lang w:val="en-GB"/>
        </w:rPr>
      </w:pPr>
      <w:r w:rsidRPr="007A5B45">
        <w:rPr>
          <w:rFonts w:eastAsia="Times New Roman"/>
          <w:iCs/>
          <w:lang w:eastAsia="en-IN"/>
        </w:rPr>
        <w:t>The study now attempts to trace the genesis of social media, especially in terms of its usage by public authorities, departments and governments and also by politicians, with special reference to issues related to governance and of public interest to India</w:t>
      </w:r>
      <w:r w:rsidR="005F2448" w:rsidRPr="00B13228">
        <w:rPr>
          <w:lang w:val="en-GB"/>
        </w:rPr>
        <w:t xml:space="preserve">. </w:t>
      </w:r>
    </w:p>
    <w:p w14:paraId="4E971277" w14:textId="596B4D25" w:rsidR="005F2448" w:rsidRPr="007A5B45" w:rsidRDefault="00AF1696" w:rsidP="002B03A8">
      <w:pPr>
        <w:pStyle w:val="Titre2"/>
        <w:numPr>
          <w:ilvl w:val="0"/>
          <w:numId w:val="19"/>
        </w:numPr>
      </w:pPr>
      <w:r w:rsidRPr="007A5B45">
        <w:t>E-Engaging Ind</w:t>
      </w:r>
      <w:r w:rsidR="00975E9E">
        <w:t xml:space="preserve">ian Citizens </w:t>
      </w:r>
      <w:r w:rsidR="00594420">
        <w:t>U</w:t>
      </w:r>
      <w:r w:rsidR="00975E9E">
        <w:t>sing Social Media</w:t>
      </w:r>
      <w:r w:rsidRPr="007A5B45">
        <w:t xml:space="preserve">: From Then </w:t>
      </w:r>
      <w:r w:rsidR="00594420">
        <w:t>t</w:t>
      </w:r>
      <w:r w:rsidRPr="007A5B45">
        <w:t>ill Now</w:t>
      </w:r>
    </w:p>
    <w:p w14:paraId="4D039E1C" w14:textId="5D7627F6" w:rsidR="00255EBD" w:rsidRPr="007A5B45" w:rsidRDefault="00AF1696" w:rsidP="00255EBD">
      <w:pPr>
        <w:textAlignment w:val="baseline"/>
        <w:rPr>
          <w:rFonts w:eastAsia="Times New Roman"/>
          <w:iCs/>
          <w:lang w:eastAsia="en-IN"/>
        </w:rPr>
      </w:pPr>
      <w:r w:rsidRPr="007A5B45">
        <w:rPr>
          <w:rFonts w:eastAsia="Times New Roman"/>
          <w:iCs/>
          <w:lang w:eastAsia="en-IN"/>
        </w:rPr>
        <w:t xml:space="preserve">The use of social media by Indians was first highlighted during Mumbai attacks in the year 2008 when a popular five-star property in the city of Mumbai was attacked by terrorists; at that point </w:t>
      </w:r>
      <w:r w:rsidRPr="007A5B45">
        <w:rPr>
          <w:rFonts w:eastAsia="Times New Roman"/>
          <w:i/>
          <w:iCs/>
          <w:lang w:eastAsia="en-IN"/>
        </w:rPr>
        <w:t>Twitter</w:t>
      </w:r>
      <w:r w:rsidRPr="007A5B45">
        <w:rPr>
          <w:rFonts w:eastAsia="Times New Roman"/>
          <w:iCs/>
          <w:lang w:eastAsia="en-IN"/>
        </w:rPr>
        <w:t xml:space="preserve"> and </w:t>
      </w:r>
      <w:r w:rsidRPr="007A5B45">
        <w:rPr>
          <w:rFonts w:eastAsia="Times New Roman"/>
          <w:i/>
          <w:iCs/>
          <w:lang w:eastAsia="en-IN"/>
        </w:rPr>
        <w:t>Flicker</w:t>
      </w:r>
      <w:r w:rsidRPr="007A5B45">
        <w:rPr>
          <w:rFonts w:eastAsia="Times New Roman"/>
          <w:iCs/>
          <w:lang w:eastAsia="en-IN"/>
        </w:rPr>
        <w:t xml:space="preserve"> became the primary source of information about the attacks for Indians and the outside world. As per Mishra</w:t>
      </w:r>
      <w:r w:rsidRPr="007A5B45">
        <w:rPr>
          <w:rStyle w:val="Appelnotedebasdep"/>
          <w:rFonts w:eastAsia="Times New Roman"/>
          <w:iCs/>
          <w:lang w:eastAsia="en-IN"/>
        </w:rPr>
        <w:footnoteReference w:id="27"/>
      </w:r>
      <w:r w:rsidRPr="007A5B45">
        <w:rPr>
          <w:rFonts w:eastAsia="Times New Roman"/>
          <w:iCs/>
          <w:lang w:eastAsia="en-IN"/>
        </w:rPr>
        <w:t xml:space="preserve">, an Indian social media expert, a new way of crisis reporting had emerged when journalists from all over the world had mined </w:t>
      </w:r>
      <w:r w:rsidRPr="007A5B45">
        <w:rPr>
          <w:rFonts w:eastAsia="Times New Roman"/>
          <w:i/>
          <w:iCs/>
          <w:lang w:eastAsia="en-IN"/>
        </w:rPr>
        <w:t>Twitter</w:t>
      </w:r>
      <w:r w:rsidRPr="007A5B45">
        <w:rPr>
          <w:rFonts w:eastAsia="Times New Roman"/>
          <w:iCs/>
          <w:lang w:eastAsia="en-IN"/>
        </w:rPr>
        <w:t xml:space="preserve"> posts by people in Mumbai for details on attacks. The second mass usage of social media in India was the May 2009 national elections, when, for the first time, online voter registration and transparency campaigns had started in the country. The political parties had tried to reach out to first time voters through social networking websites. The Twitter tag </w:t>
      </w:r>
      <w:r w:rsidR="00594420">
        <w:rPr>
          <w:rFonts w:eastAsia="Times New Roman"/>
          <w:iCs/>
          <w:lang w:eastAsia="en-IN"/>
        </w:rPr>
        <w:t>“#indiavotes09”</w:t>
      </w:r>
      <w:r w:rsidRPr="007A5B45">
        <w:rPr>
          <w:rFonts w:eastAsia="Times New Roman"/>
          <w:iCs/>
          <w:lang w:eastAsia="en-IN"/>
        </w:rPr>
        <w:t xml:space="preserve"> became the number-one topic on the trends list of Twitter search.</w:t>
      </w:r>
    </w:p>
    <w:p w14:paraId="56DA9336" w14:textId="445A7DD7" w:rsidR="00AF1696" w:rsidRPr="00594420" w:rsidRDefault="00AF1696" w:rsidP="00255EBD">
      <w:pPr>
        <w:textAlignment w:val="baseline"/>
        <w:rPr>
          <w:rFonts w:eastAsia="Times New Roman" w:cs="Tahoma"/>
          <w:color w:val="000000"/>
          <w:lang w:eastAsia="en-IN"/>
        </w:rPr>
      </w:pPr>
      <w:r w:rsidRPr="007A5B45">
        <w:rPr>
          <w:rFonts w:eastAsia="Times New Roman" w:cs="Tahoma"/>
          <w:color w:val="000000"/>
          <w:lang w:eastAsia="en-IN"/>
        </w:rPr>
        <w:t>By the advent of the year 2010, several government i</w:t>
      </w:r>
      <w:r w:rsidRPr="007A5B45">
        <w:rPr>
          <w:rFonts w:eastAsia="Times New Roman"/>
          <w:iCs/>
          <w:lang w:eastAsia="en-IN"/>
        </w:rPr>
        <w:t>nstitutions and politicians had joined social media bandwagon.</w:t>
      </w:r>
      <w:r w:rsidRPr="007A5B45">
        <w:rPr>
          <w:rFonts w:eastAsia="Times New Roman" w:cs="Tahoma"/>
          <w:color w:val="000000"/>
          <w:lang w:eastAsia="en-IN"/>
        </w:rPr>
        <w:t xml:space="preserve"> For instance, as part of its communications strategy, the Diplomacy division of the Ministry of External Affairs (MEA) became India</w:t>
      </w:r>
      <w:r w:rsidR="00594420">
        <w:rPr>
          <w:rFonts w:eastAsia="Times New Roman" w:cs="Tahoma"/>
          <w:color w:val="000000"/>
          <w:lang w:eastAsia="en-IN"/>
        </w:rPr>
        <w:t>’</w:t>
      </w:r>
      <w:r w:rsidRPr="007A5B45">
        <w:rPr>
          <w:rFonts w:eastAsia="Times New Roman" w:cs="Tahoma"/>
          <w:color w:val="000000"/>
          <w:lang w:eastAsia="en-IN"/>
        </w:rPr>
        <w:t xml:space="preserve">s one of the </w:t>
      </w:r>
      <w:r w:rsidRPr="007A5B45">
        <w:rPr>
          <w:rFonts w:eastAsia="Times New Roman" w:cs="Tahoma"/>
          <w:color w:val="000000"/>
          <w:lang w:eastAsia="en-IN"/>
        </w:rPr>
        <w:lastRenderedPageBreak/>
        <w:t>initial government departments to start using Twitte</w:t>
      </w:r>
      <w:r w:rsidR="00594420">
        <w:rPr>
          <w:rFonts w:eastAsia="Times New Roman" w:cs="Tahoma"/>
          <w:color w:val="000000"/>
          <w:lang w:eastAsia="en-IN"/>
        </w:rPr>
        <w:t>r</w:t>
      </w:r>
      <w:r w:rsidR="00594420">
        <w:rPr>
          <w:rStyle w:val="Appelnotedebasdep"/>
          <w:rFonts w:eastAsia="Times New Roman" w:cs="Tahoma"/>
          <w:color w:val="000000"/>
          <w:lang w:eastAsia="en-IN"/>
        </w:rPr>
        <w:footnoteReference w:id="28"/>
      </w:r>
      <w:r w:rsidR="00594420">
        <w:rPr>
          <w:rFonts w:eastAsia="Times New Roman" w:cs="Tahoma"/>
          <w:color w:val="000000"/>
          <w:lang w:eastAsia="en-IN"/>
        </w:rPr>
        <w:t xml:space="preserve"> in </w:t>
      </w:r>
      <w:r w:rsidRPr="007A5B45">
        <w:rPr>
          <w:rFonts w:eastAsia="Times New Roman" w:cs="Tahoma"/>
          <w:color w:val="000000"/>
          <w:lang w:eastAsia="en-IN"/>
        </w:rPr>
        <w:t>July 2010. In February 2011, its head, then Foreign Secretary Nirupama Rao, became the first senior diplomat in India to begin using Twitter for official use (</w:t>
      </w:r>
      <w:r w:rsidRPr="007A5B45">
        <w:rPr>
          <w:rStyle w:val="CitationHTML"/>
        </w:rPr>
        <w:t>https://</w:t>
      </w:r>
      <w:r w:rsidRPr="007A5B45">
        <w:rPr>
          <w:rStyle w:val="CitationHTML"/>
          <w:bCs/>
        </w:rPr>
        <w:t>twitter</w:t>
      </w:r>
      <w:r w:rsidRPr="007A5B45">
        <w:rPr>
          <w:rStyle w:val="CitationHTML"/>
        </w:rPr>
        <w:t>.com/</w:t>
      </w:r>
      <w:r w:rsidRPr="007A5B45">
        <w:rPr>
          <w:rStyle w:val="CitationHTML"/>
          <w:bCs/>
        </w:rPr>
        <w:t>Foreign</w:t>
      </w:r>
      <w:r w:rsidRPr="007A5B45">
        <w:rPr>
          <w:rStyle w:val="CitationHTML"/>
        </w:rPr>
        <w:t>SecN</w:t>
      </w:r>
      <w:r w:rsidRPr="007A5B45">
        <w:rPr>
          <w:rStyle w:val="CitationHTML"/>
          <w:bCs/>
        </w:rPr>
        <w:t>Rao)</w:t>
      </w:r>
      <w:r w:rsidRPr="007A5B45">
        <w:rPr>
          <w:rFonts w:eastAsia="Times New Roman" w:cs="Tahoma"/>
          <w:color w:val="000000"/>
          <w:lang w:eastAsia="en-IN"/>
        </w:rPr>
        <w:t>. In the year 2012, as the security-situation deteriorated in Libya, India became increasingly concerned about the fate and welfare of 18,000 of its citizens living there. While the government tried to organise the evacuation of these citizens, MEA decided to use Twitter to communicate timely information about the evacuation schedule, by air and sea, from the Libyan cities of Tripoli, Alexandria and Benghazi</w:t>
      </w:r>
      <w:r w:rsidRPr="007A5B45">
        <w:rPr>
          <w:rStyle w:val="Appelnotedebasdep"/>
          <w:rFonts w:eastAsia="Times New Roman" w:cs="Tahoma"/>
          <w:color w:val="000000"/>
          <w:lang w:eastAsia="en-IN"/>
        </w:rPr>
        <w:footnoteReference w:id="29"/>
      </w:r>
      <w:r w:rsidRPr="007A5B45">
        <w:rPr>
          <w:rFonts w:eastAsia="Times New Roman" w:cs="Tahoma"/>
          <w:color w:val="000000"/>
          <w:lang w:eastAsia="en-IN"/>
        </w:rPr>
        <w:t>. Not only did they put up relevant information about the situation, but they also helped Indians stuck in Libya to return home safely</w:t>
      </w:r>
      <w:r w:rsidRPr="007A5B45">
        <w:rPr>
          <w:rFonts w:eastAsia="Times New Roman"/>
          <w:color w:val="000000"/>
          <w:lang w:eastAsia="en-IN"/>
        </w:rPr>
        <w:t xml:space="preserve">. </w:t>
      </w:r>
    </w:p>
    <w:p w14:paraId="1A4E5264" w14:textId="3EC13B8F" w:rsidR="00AF1696" w:rsidRPr="007A5B45" w:rsidRDefault="00AF1696" w:rsidP="001D20D4">
      <w:pPr>
        <w:rPr>
          <w:rFonts w:eastAsia="Times New Roman" w:cs="Tahoma"/>
          <w:color w:val="000000"/>
          <w:lang w:eastAsia="en-IN"/>
        </w:rPr>
      </w:pPr>
      <w:r w:rsidRPr="007A5B45">
        <w:rPr>
          <w:rFonts w:eastAsia="Times New Roman" w:cs="Tahoma"/>
          <w:color w:val="000000"/>
          <w:lang w:eastAsia="en-IN"/>
        </w:rPr>
        <w:t>Constitutional bodies such as ‘Election Commission of India’</w:t>
      </w:r>
      <w:r w:rsidRPr="007A5B45">
        <w:rPr>
          <w:rFonts w:eastAsia="Times New Roman" w:cs="Tahoma"/>
          <w:b/>
          <w:color w:val="000000"/>
          <w:lang w:eastAsia="en-IN"/>
        </w:rPr>
        <w:t xml:space="preserve"> </w:t>
      </w:r>
      <w:r w:rsidRPr="007A5B45">
        <w:rPr>
          <w:rFonts w:eastAsia="Times New Roman" w:cs="Tahoma"/>
          <w:color w:val="000000"/>
          <w:lang w:eastAsia="en-IN"/>
        </w:rPr>
        <w:t xml:space="preserve">also have </w:t>
      </w:r>
      <w:r w:rsidRPr="007A5B45">
        <w:rPr>
          <w:rFonts w:eastAsia="Times New Roman" w:cs="Tahoma"/>
          <w:i/>
          <w:color w:val="000000"/>
          <w:lang w:eastAsia="en-IN"/>
        </w:rPr>
        <w:t>Facebook</w:t>
      </w:r>
      <w:r w:rsidRPr="007A5B45">
        <w:rPr>
          <w:rFonts w:eastAsia="Times New Roman" w:cs="Tahoma"/>
          <w:color w:val="000000"/>
          <w:lang w:eastAsia="en-IN"/>
        </w:rPr>
        <w:t xml:space="preserve"> profiles</w:t>
      </w:r>
      <w:r w:rsidR="001D20D4" w:rsidRPr="007A5B45">
        <w:rPr>
          <w:rStyle w:val="Appelnotedebasdep"/>
          <w:rFonts w:eastAsia="Times New Roman" w:cs="Tahoma"/>
          <w:color w:val="000000"/>
          <w:lang w:eastAsia="en-IN"/>
        </w:rPr>
        <w:footnoteReference w:id="30"/>
      </w:r>
      <w:r w:rsidR="001D20D4" w:rsidRPr="007A5B45">
        <w:rPr>
          <w:rFonts w:eastAsia="Times New Roman" w:cs="Tahoma"/>
          <w:color w:val="000000"/>
          <w:lang w:eastAsia="en-IN"/>
        </w:rPr>
        <w:t xml:space="preserve"> </w:t>
      </w:r>
      <w:r w:rsidRPr="007A5B45">
        <w:rPr>
          <w:rFonts w:eastAsia="Times New Roman" w:cs="Tahoma"/>
          <w:color w:val="000000"/>
          <w:lang w:eastAsia="en-IN"/>
        </w:rPr>
        <w:t xml:space="preserve">enabling citizens to interact with the highest government offices of the democracy from the comforts of their own homes. </w:t>
      </w:r>
      <w:r w:rsidRPr="007A5B45">
        <w:rPr>
          <w:rFonts w:eastAsia="Times New Roman"/>
          <w:iCs/>
          <w:lang w:eastAsia="en-IN"/>
        </w:rPr>
        <w:t>Even the usually tight-lipped ‘Indian Foreign Services’</w:t>
      </w:r>
      <w:r w:rsidRPr="007A5B45">
        <w:rPr>
          <w:rFonts w:eastAsia="Times New Roman"/>
          <w:b/>
          <w:iCs/>
          <w:lang w:eastAsia="en-IN"/>
        </w:rPr>
        <w:t xml:space="preserve"> </w:t>
      </w:r>
      <w:r w:rsidRPr="007A5B45">
        <w:rPr>
          <w:rFonts w:eastAsia="Times New Roman"/>
          <w:iCs/>
          <w:lang w:eastAsia="en-IN"/>
        </w:rPr>
        <w:t xml:space="preserve">has launched diplomatic initiatives on </w:t>
      </w:r>
      <w:r w:rsidRPr="007A5B45">
        <w:rPr>
          <w:rFonts w:eastAsia="Times New Roman"/>
          <w:i/>
          <w:iCs/>
          <w:lang w:eastAsia="en-IN"/>
        </w:rPr>
        <w:t>YouTube, Facebook, Twitter, and Blog</w:t>
      </w:r>
      <w:r w:rsidRPr="007A5B45">
        <w:rPr>
          <w:rFonts w:eastAsia="Times New Roman"/>
          <w:iCs/>
          <w:lang w:eastAsia="en-IN"/>
        </w:rPr>
        <w:t xml:space="preserve"> spot for public diplomacy. </w:t>
      </w:r>
      <w:r w:rsidRPr="007A5B45">
        <w:rPr>
          <w:rFonts w:eastAsia="Times New Roman" w:cs="Tahoma"/>
          <w:color w:val="000000"/>
          <w:lang w:eastAsia="en-IN"/>
        </w:rPr>
        <w:t>Another good example of government body that has effectively used social media is the ‘Traffic Police’ in Chandiga</w:t>
      </w:r>
      <w:r w:rsidR="00BD056A">
        <w:rPr>
          <w:rFonts w:eastAsia="Times New Roman" w:cs="Tahoma"/>
          <w:color w:val="000000"/>
          <w:lang w:eastAsia="en-IN"/>
        </w:rPr>
        <w:t>rh, Bangalore, Delhi and Mumbai</w:t>
      </w:r>
      <w:r w:rsidRPr="007A5B45">
        <w:rPr>
          <w:rFonts w:eastAsia="Times New Roman" w:cs="Tahoma"/>
          <w:color w:val="000000"/>
          <w:lang w:eastAsia="en-IN"/>
        </w:rPr>
        <w:t>. Apart from the regular traffic updates, they also respond to people’s complaints and even educate citizens about road safety rules.</w:t>
      </w:r>
    </w:p>
    <w:p w14:paraId="49BB7CA7" w14:textId="5E1F3CFF" w:rsidR="00AF1696" w:rsidRPr="007A5B45" w:rsidRDefault="00AF1696" w:rsidP="009F2647">
      <w:pPr>
        <w:rPr>
          <w:rFonts w:eastAsia="Times New Roman"/>
          <w:lang w:eastAsia="en-IN"/>
        </w:rPr>
      </w:pPr>
      <w:r w:rsidRPr="007A5B45">
        <w:rPr>
          <w:rFonts w:eastAsia="Times New Roman"/>
          <w:lang w:eastAsia="en-IN"/>
        </w:rPr>
        <w:t>In the spirit of adopting new technology, it is heartening to see even politicians and celebrities of India are taking up social media to share their thoughts on governance and other significant issues affecting majority of citizens in the country; for instance, the veteran politicians, both from the ruling party and the opposition</w:t>
      </w:r>
      <w:r w:rsidR="009F2647">
        <w:rPr>
          <w:rStyle w:val="Appelnotedebasdep"/>
          <w:rFonts w:eastAsia="Times New Roman"/>
          <w:lang w:eastAsia="en-IN"/>
        </w:rPr>
        <w:footnoteReference w:id="31"/>
      </w:r>
      <w:r w:rsidRPr="007A5B45">
        <w:rPr>
          <w:rFonts w:eastAsia="Times New Roman"/>
          <w:lang w:eastAsia="en-IN"/>
        </w:rPr>
        <w:t xml:space="preserve"> well as celebrities</w:t>
      </w:r>
      <w:r w:rsidR="009F2647">
        <w:rPr>
          <w:rStyle w:val="Appelnotedebasdep"/>
          <w:rFonts w:eastAsia="Times New Roman"/>
          <w:lang w:eastAsia="en-IN"/>
        </w:rPr>
        <w:footnoteReference w:id="32"/>
      </w:r>
      <w:r w:rsidRPr="007A5B45">
        <w:rPr>
          <w:rFonts w:eastAsia="Times New Roman"/>
          <w:lang w:eastAsia="en-IN"/>
        </w:rPr>
        <w:t xml:space="preserve"> and activists use blogs to </w:t>
      </w:r>
      <w:r w:rsidRPr="007A5B45">
        <w:t>mobilize their fans in various philanthropic and activist projects, just the way it had been forecasted i</w:t>
      </w:r>
      <w:r w:rsidR="00BD056A">
        <w:t>n the literature</w:t>
      </w:r>
      <w:r w:rsidRPr="007A5B45">
        <w:rPr>
          <w:rStyle w:val="Appelnotedebasdep"/>
        </w:rPr>
        <w:footnoteReference w:id="33"/>
      </w:r>
      <w:r w:rsidRPr="007A5B45">
        <w:rPr>
          <w:rFonts w:eastAsia="Times New Roman"/>
          <w:lang w:eastAsia="en-IN"/>
        </w:rPr>
        <w:t>.</w:t>
      </w:r>
      <w:r w:rsidR="00DB6F13">
        <w:rPr>
          <w:rFonts w:eastAsia="Times New Roman"/>
          <w:lang w:eastAsia="en-IN"/>
        </w:rPr>
        <w:t xml:space="preserve"> </w:t>
      </w:r>
    </w:p>
    <w:p w14:paraId="47692D04" w14:textId="73E540DC" w:rsidR="00255EBD" w:rsidRPr="007A5B45" w:rsidRDefault="00AF1696" w:rsidP="001D20D4">
      <w:pPr>
        <w:rPr>
          <w:rFonts w:cs="Calibri"/>
        </w:rPr>
      </w:pPr>
      <w:r w:rsidRPr="007A5B45">
        <w:rPr>
          <w:rFonts w:cs="Calibri"/>
        </w:rPr>
        <w:t xml:space="preserve">In India, the most interesting proof of emergence, a mass anti-corruption movement catalysed by social media, has been in the year 2011. In April 2011, 76-year-old activist Anna Hazare went on hunger strike, pending the enactment of a </w:t>
      </w:r>
      <w:r w:rsidRPr="007A5B45">
        <w:rPr>
          <w:rFonts w:cs="Calibri"/>
          <w:i/>
        </w:rPr>
        <w:t>Jan Lokpal</w:t>
      </w:r>
      <w:r w:rsidRPr="007A5B45">
        <w:rPr>
          <w:rStyle w:val="Appelnotedebasdep"/>
          <w:rFonts w:cs="Calibri"/>
          <w:i/>
        </w:rPr>
        <w:footnoteReference w:id="34"/>
      </w:r>
      <w:r w:rsidRPr="007A5B45">
        <w:rPr>
          <w:rFonts w:cs="Calibri"/>
        </w:rPr>
        <w:t xml:space="preserve"> bill. Hazare </w:t>
      </w:r>
      <w:r w:rsidRPr="007A5B45">
        <w:rPr>
          <w:rFonts w:cs="Calibri"/>
        </w:rPr>
        <w:lastRenderedPageBreak/>
        <w:t>began this peaceful “fast to the death”, to compel the Government of India to enact legislation for creating an autonomous anti-corruption agency under the popular slogan of “India Against Corruption”. News and support for him poured from masses</w:t>
      </w:r>
      <w:r w:rsidRPr="007A5B45">
        <w:rPr>
          <w:rFonts w:eastAsia="Times New Roman" w:cs="Calibri"/>
        </w:rPr>
        <w:t xml:space="preserve"> from all over the country</w:t>
      </w:r>
      <w:r w:rsidRPr="007A5B45">
        <w:rPr>
          <w:rFonts w:cs="Calibri"/>
        </w:rPr>
        <w:t>, propelled in large part by online media.</w:t>
      </w:r>
      <w:r w:rsidRPr="007A5B45">
        <w:rPr>
          <w:rFonts w:eastAsia="Times New Roman" w:cs="Calibri"/>
        </w:rPr>
        <w:t xml:space="preserve"> As reported on a popular web-site</w:t>
      </w:r>
      <w:r w:rsidRPr="007A5B45">
        <w:rPr>
          <w:rStyle w:val="Appelnotedebasdep"/>
          <w:rFonts w:eastAsia="Times New Roman" w:cs="Calibri"/>
        </w:rPr>
        <w:footnoteReference w:id="35"/>
      </w:r>
      <w:r w:rsidRPr="007A5B45">
        <w:rPr>
          <w:rFonts w:eastAsia="Times New Roman" w:cs="Calibri"/>
        </w:rPr>
        <w:t xml:space="preserve">, </w:t>
      </w:r>
      <w:r w:rsidR="00F325EB">
        <w:rPr>
          <w:rFonts w:eastAsia="Times New Roman" w:cs="Calibri"/>
        </w:rPr>
        <w:t>« </w:t>
      </w:r>
      <w:r w:rsidRPr="007A5B45">
        <w:rPr>
          <w:rFonts w:eastAsia="Times New Roman" w:cs="Calibri"/>
        </w:rPr>
        <w:t xml:space="preserve">Online, loads of people (including many celebrities) signed up to the </w:t>
      </w:r>
      <w:hyperlink r:id="rId26" w:history="1">
        <w:r w:rsidRPr="007A5B45">
          <w:rPr>
            <w:rFonts w:eastAsia="Times New Roman" w:cs="Calibri"/>
          </w:rPr>
          <w:t>India Against Corruption</w:t>
        </w:r>
      </w:hyperlink>
      <w:r w:rsidRPr="007A5B45">
        <w:rPr>
          <w:rFonts w:eastAsia="Times New Roman" w:cs="Calibri"/>
        </w:rPr>
        <w:t xml:space="preserve"> feeds via Facebook and Twitter. They tweeted, shared, commented and raised an army of online supporters that spread the word about peaceful offline support actions happening worldwide. Information could be exchanged easily and instantly, and the movement gathered momentum within hours</w:t>
      </w:r>
      <w:r w:rsidR="00F325EB">
        <w:rPr>
          <w:rFonts w:eastAsia="Times New Roman" w:cs="Calibri"/>
        </w:rPr>
        <w:t> »</w:t>
      </w:r>
      <w:r w:rsidRPr="007A5B45">
        <w:rPr>
          <w:rFonts w:eastAsia="Times New Roman" w:cs="Calibri"/>
        </w:rPr>
        <w:t xml:space="preserve">. As a result, </w:t>
      </w:r>
      <w:r w:rsidRPr="007A5B45">
        <w:rPr>
          <w:rFonts w:cs="Calibri"/>
        </w:rPr>
        <w:t>within days, his name became the most searched term on India’s Google search engine; it was trending on Twitter, and his Facebook page garnered more than 70,000 fans. The movement led to a ripple effect to include dozens of protests and rallies across India. After ending his fast in 16 days, Hazare resorted further to online media</w:t>
      </w:r>
      <w:r w:rsidR="001D20D4" w:rsidRPr="007A5B45">
        <w:rPr>
          <w:rStyle w:val="Appelnotedebasdep"/>
          <w:rFonts w:cs="Calibri"/>
        </w:rPr>
        <w:footnoteReference w:id="36"/>
      </w:r>
      <w:r w:rsidRPr="007A5B45">
        <w:rPr>
          <w:rFonts w:cs="Calibri"/>
        </w:rPr>
        <w:t xml:space="preserve"> to directly communicate with his fans, launching a personal blog the following month with the help of aides, who say some posts have received over one million hits. Another recent repercussion of this social media propelled revolution has been that t</w:t>
      </w:r>
      <w:r w:rsidRPr="007A5B45">
        <w:rPr>
          <w:rFonts w:eastAsia="Times New Roman" w:cs="Calibri"/>
        </w:rPr>
        <w:t>he close aide of Hazare, who was an income tax officer-turned-social activist Arvind Kejriwal who moved on to form his own Aam Aadmi</w:t>
      </w:r>
      <w:r w:rsidRPr="007A5B45">
        <w:rPr>
          <w:rStyle w:val="Appelnotedebasdep"/>
          <w:rFonts w:eastAsia="Times New Roman" w:cs="Calibri"/>
        </w:rPr>
        <w:footnoteReference w:id="37"/>
      </w:r>
      <w:r w:rsidRPr="007A5B45">
        <w:rPr>
          <w:rFonts w:eastAsia="Times New Roman" w:cs="Calibri"/>
        </w:rPr>
        <w:t xml:space="preserve"> Party (AAP) won Delhi elections in the year 2014 to become Chief Minister of Delhi.</w:t>
      </w:r>
      <w:r w:rsidR="00DB6F13">
        <w:rPr>
          <w:rFonts w:eastAsia="Times New Roman" w:cs="Calibri"/>
        </w:rPr>
        <w:t xml:space="preserve"> </w:t>
      </w:r>
      <w:r w:rsidRPr="007A5B45">
        <w:rPr>
          <w:rFonts w:eastAsia="Times New Roman" w:cs="Calibri"/>
        </w:rPr>
        <w:t>The victory comes with rising popularity of his party both within the country and in the expats, because of</w:t>
      </w:r>
      <w:r w:rsidR="00DB6F13">
        <w:rPr>
          <w:rFonts w:eastAsia="Times New Roman" w:cs="Calibri"/>
        </w:rPr>
        <w:t xml:space="preserve"> </w:t>
      </w:r>
      <w:r w:rsidRPr="007A5B45">
        <w:rPr>
          <w:rFonts w:eastAsia="Times New Roman" w:cs="Calibri"/>
        </w:rPr>
        <w:t>its extensive social media campaigns (and of course, also due to the novel ideas of governance)</w:t>
      </w:r>
      <w:r w:rsidRPr="007A5B45">
        <w:rPr>
          <w:rStyle w:val="Appelnotedebasdep"/>
          <w:rFonts w:eastAsia="Times New Roman" w:cs="Calibri"/>
        </w:rPr>
        <w:footnoteReference w:id="38"/>
      </w:r>
      <w:r w:rsidRPr="007A5B45">
        <w:rPr>
          <w:rFonts w:eastAsia="Times New Roman" w:cs="Calibri"/>
        </w:rPr>
        <w:t xml:space="preserve"> . In its own words, the official website of the Kejriwal states, </w:t>
      </w:r>
      <w:r w:rsidR="00F325EB">
        <w:rPr>
          <w:rFonts w:eastAsia="Times New Roman" w:cs="Calibri"/>
        </w:rPr>
        <w:t>« </w:t>
      </w:r>
      <w:r w:rsidRPr="007A5B45">
        <w:t>The party ideologies are being shared with individuals through social media, and then passed to friends, followers, groups and pages so that to have multiple effect</w:t>
      </w:r>
      <w:r w:rsidR="00F325EB">
        <w:t> »</w:t>
      </w:r>
      <w:r w:rsidRPr="007A5B45">
        <w:t xml:space="preserve"> (</w:t>
      </w:r>
      <w:hyperlink r:id="rId27" w:history="1">
        <w:r w:rsidR="00255EBD" w:rsidRPr="007A5B45">
          <w:rPr>
            <w:rStyle w:val="Lienhypertexte"/>
            <w:color w:val="auto"/>
            <w:u w:val="none"/>
          </w:rPr>
          <w:t>http://arvindkejriwal.co.in/social-media-to-play-a-vital-role-in-delhi-2013-elections/)</w:t>
        </w:r>
      </w:hyperlink>
      <w:r w:rsidRPr="007A5B45">
        <w:rPr>
          <w:rFonts w:eastAsia="Times New Roman" w:cs="Calibri"/>
        </w:rPr>
        <w:t>.</w:t>
      </w:r>
    </w:p>
    <w:p w14:paraId="6819FD76" w14:textId="56820062" w:rsidR="00AF1696" w:rsidRPr="007A5B45" w:rsidRDefault="00AF1696" w:rsidP="00255EBD">
      <w:pPr>
        <w:rPr>
          <w:rFonts w:cs="Calibri"/>
        </w:rPr>
      </w:pPr>
      <w:r w:rsidRPr="007A5B45">
        <w:t>Certainly, the emergence of social media in Indian governance scenario comes at the critical juncture with recent attempts of Indian government to improve transparency by enhancing technology-enabled government and by spear-heading citizen direct interaction and participation in democratic processes including the state polling.</w:t>
      </w:r>
      <w:r w:rsidR="00DB6F13">
        <w:t xml:space="preserve"> </w:t>
      </w:r>
      <w:r w:rsidRPr="007A5B45">
        <w:rPr>
          <w:rFonts w:cs="Calibri"/>
        </w:rPr>
        <w:t xml:space="preserve">In the recently concluded elections to the state legislatures in the states of Delhi, Rajasthan, Madhya Pradesh, Chhattisgarh and Mizoram, there has been a refreshingly higher participation of voters with voting percentages of 65.93, 75.67, 72.66, 77.32 and 81.29 respectively. These elections in </w:t>
      </w:r>
      <w:r w:rsidRPr="007A5B45">
        <w:rPr>
          <w:rFonts w:cs="Calibri"/>
        </w:rPr>
        <w:lastRenderedPageBreak/>
        <w:t xml:space="preserve">general, as already indicated above for Delhi election in particular, had witnessed extensive use of </w:t>
      </w:r>
      <w:r w:rsidR="00285794">
        <w:rPr>
          <w:rFonts w:cs="Calibri"/>
        </w:rPr>
        <w:t>Internet</w:t>
      </w:r>
      <w:r w:rsidRPr="007A5B45">
        <w:rPr>
          <w:rFonts w:cs="Calibri"/>
        </w:rPr>
        <w:t xml:space="preserve">, </w:t>
      </w:r>
      <w:r w:rsidRPr="007A5B45">
        <w:rPr>
          <w:rFonts w:cs="Calibri"/>
          <w:i/>
        </w:rPr>
        <w:t>Facebook, Twitter</w:t>
      </w:r>
      <w:r w:rsidRPr="007A5B45">
        <w:rPr>
          <w:rFonts w:cs="Calibri"/>
        </w:rPr>
        <w:t xml:space="preserve"> and other modern communication tools being used in election processes. In the forthcoming general elections to be conducted in the year 2014, approximately 15 crore new and you</w:t>
      </w:r>
      <w:r w:rsidR="001D20D4" w:rsidRPr="007A5B45">
        <w:rPr>
          <w:rFonts w:cs="Calibri"/>
        </w:rPr>
        <w:t>n</w:t>
      </w:r>
      <w:r w:rsidRPr="007A5B45">
        <w:rPr>
          <w:rFonts w:cs="Calibri"/>
        </w:rPr>
        <w:t xml:space="preserve">g voters are likely to be enrolled. In view of this, all the major political parties are strengthening their arsenal in modern tools of communication. This is all the more important in the background of the findings from a survey by IRIS Knowledge Foundation supported by </w:t>
      </w:r>
      <w:r w:rsidR="00285794">
        <w:rPr>
          <w:rFonts w:cs="Calibri"/>
        </w:rPr>
        <w:t>Internet</w:t>
      </w:r>
      <w:r w:rsidRPr="007A5B45">
        <w:rPr>
          <w:rFonts w:cs="Calibri"/>
        </w:rPr>
        <w:t xml:space="preserve"> and Mobile Association of India in June 2013</w:t>
      </w:r>
      <w:r w:rsidRPr="007A5B45">
        <w:rPr>
          <w:rStyle w:val="Appelnotedebasdep"/>
          <w:rFonts w:cs="Calibri"/>
        </w:rPr>
        <w:footnoteReference w:id="39"/>
      </w:r>
      <w:r w:rsidRPr="007A5B45">
        <w:rPr>
          <w:rFonts w:cs="Calibri"/>
        </w:rPr>
        <w:t xml:space="preserve">. The study grouped constituencies as </w:t>
      </w:r>
      <w:r w:rsidR="00594420">
        <w:rPr>
          <w:rFonts w:cs="Calibri"/>
        </w:rPr>
        <w:t>“</w:t>
      </w:r>
      <w:r w:rsidRPr="007A5B45">
        <w:rPr>
          <w:rFonts w:cs="Calibri"/>
        </w:rPr>
        <w:t>high impact</w:t>
      </w:r>
      <w:r w:rsidR="00594420">
        <w:rPr>
          <w:rFonts w:cs="Calibri"/>
        </w:rPr>
        <w:t>”</w:t>
      </w:r>
      <w:r w:rsidRPr="007A5B45">
        <w:rPr>
          <w:rFonts w:cs="Calibri"/>
        </w:rPr>
        <w:t xml:space="preserve"> if they had </w:t>
      </w:r>
      <w:r w:rsidRPr="007A5B45">
        <w:rPr>
          <w:rFonts w:cs="Calibri"/>
          <w:i/>
        </w:rPr>
        <w:t>Facebook</w:t>
      </w:r>
      <w:r w:rsidRPr="007A5B45">
        <w:rPr>
          <w:rFonts w:cs="Calibri"/>
        </w:rPr>
        <w:t xml:space="preserve"> users more than the margin of the winning candidates in the last election or where the </w:t>
      </w:r>
      <w:r w:rsidRPr="007A5B45">
        <w:rPr>
          <w:rFonts w:cs="Calibri"/>
          <w:i/>
        </w:rPr>
        <w:t>Facebook</w:t>
      </w:r>
      <w:r w:rsidRPr="007A5B45">
        <w:rPr>
          <w:rFonts w:cs="Calibri"/>
        </w:rPr>
        <w:t xml:space="preserve"> users has been more than 10% of the population. It was found that as many as 160 </w:t>
      </w:r>
      <w:r w:rsidRPr="007A5B45">
        <w:rPr>
          <w:rFonts w:cs="Calibri"/>
          <w:i/>
        </w:rPr>
        <w:t>Lok</w:t>
      </w:r>
      <w:r w:rsidRPr="007A5B45">
        <w:rPr>
          <w:rFonts w:cs="Calibri"/>
        </w:rPr>
        <w:t xml:space="preserve"> </w:t>
      </w:r>
      <w:r w:rsidRPr="007A5B45">
        <w:rPr>
          <w:rFonts w:cs="Calibri"/>
          <w:i/>
        </w:rPr>
        <w:t>Sabha</w:t>
      </w:r>
      <w:r w:rsidRPr="00594420">
        <w:rPr>
          <w:rStyle w:val="Appelnotedebasdep"/>
        </w:rPr>
        <w:footnoteReference w:id="40"/>
      </w:r>
      <w:r w:rsidRPr="007A5B45">
        <w:rPr>
          <w:rFonts w:cs="Calibri"/>
        </w:rPr>
        <w:t xml:space="preserve"> constituencies are high impact in terms of the extent to which </w:t>
      </w:r>
      <w:r w:rsidRPr="007A5B45">
        <w:rPr>
          <w:rFonts w:cs="Calibri"/>
          <w:i/>
        </w:rPr>
        <w:t>Facebook</w:t>
      </w:r>
      <w:r w:rsidRPr="007A5B45">
        <w:rPr>
          <w:rFonts w:cs="Calibri"/>
        </w:rPr>
        <w:t xml:space="preserve"> could impact the results of 2014 elections. Consequently, there are several </w:t>
      </w:r>
      <w:r w:rsidRPr="007A5B45">
        <w:rPr>
          <w:rFonts w:cs="Calibri"/>
          <w:i/>
        </w:rPr>
        <w:t>Twitter</w:t>
      </w:r>
      <w:r w:rsidRPr="007A5B45">
        <w:rPr>
          <w:rFonts w:cs="Calibri"/>
        </w:rPr>
        <w:t xml:space="preserve"> and </w:t>
      </w:r>
      <w:r w:rsidRPr="007A5B45">
        <w:rPr>
          <w:rFonts w:cs="Calibri"/>
          <w:i/>
        </w:rPr>
        <w:t>Facebook</w:t>
      </w:r>
      <w:r w:rsidRPr="007A5B45">
        <w:rPr>
          <w:rFonts w:cs="Calibri"/>
        </w:rPr>
        <w:t xml:space="preserve"> profiles being operated by the political aspirants and parties to influence potential voters</w:t>
      </w:r>
      <w:r w:rsidRPr="007A5B45">
        <w:rPr>
          <w:rStyle w:val="Appelnotedebasdep"/>
          <w:rFonts w:cs="Calibri"/>
        </w:rPr>
        <w:footnoteReference w:id="41"/>
      </w:r>
      <w:r w:rsidRPr="007A5B45">
        <w:rPr>
          <w:rFonts w:cs="Calibri"/>
        </w:rPr>
        <w:t>. With overall wireless tele-density i</w:t>
      </w:r>
      <w:r w:rsidR="00B11B89">
        <w:rPr>
          <w:rFonts w:cs="Calibri"/>
        </w:rPr>
        <w:t>n India reaching 70.96</w:t>
      </w:r>
      <w:r w:rsidRPr="007A5B45">
        <w:rPr>
          <w:rStyle w:val="Appelnotedebasdep"/>
          <w:rFonts w:cs="Arial"/>
        </w:rPr>
        <w:footnoteReference w:id="42"/>
      </w:r>
      <w:r w:rsidRPr="007A5B45">
        <w:rPr>
          <w:rFonts w:cs="Calibri"/>
        </w:rPr>
        <w:t xml:space="preserve">, prudent use of social media along with version customised for mobile phones, it is expected to enhance citizen participation in elections making Indian politics more inclusive in nature. </w:t>
      </w:r>
    </w:p>
    <w:p w14:paraId="6516E3BF" w14:textId="16EF5242" w:rsidR="00255EBD" w:rsidRPr="007A5B45" w:rsidRDefault="00AF1696" w:rsidP="00255EBD">
      <w:pPr>
        <w:pStyle w:val="Titre2"/>
      </w:pPr>
      <w:r w:rsidRPr="007A5B45">
        <w:t>Opportunities and Challenges in India on Use of Social Media for Transparency</w:t>
      </w:r>
    </w:p>
    <w:p w14:paraId="31403052" w14:textId="5F33EC3C" w:rsidR="005F2448" w:rsidRPr="00B13228" w:rsidRDefault="00255EBD" w:rsidP="00AF1696">
      <w:pPr>
        <w:pStyle w:val="Titre3"/>
        <w:numPr>
          <w:ilvl w:val="0"/>
          <w:numId w:val="30"/>
        </w:numPr>
        <w:rPr>
          <w:lang w:val="en-GB"/>
        </w:rPr>
      </w:pPr>
      <w:r w:rsidRPr="00B13228">
        <w:rPr>
          <w:lang w:val="en-GB"/>
        </w:rPr>
        <w:t>Social-Political Changes in the Attitude</w:t>
      </w:r>
    </w:p>
    <w:p w14:paraId="7095CC27" w14:textId="77777777" w:rsidR="00FC4071" w:rsidRPr="007A5B45" w:rsidRDefault="00FC4071" w:rsidP="00255EBD">
      <w:pPr>
        <w:rPr>
          <w:rFonts w:eastAsia="Times New Roman"/>
          <w:lang w:eastAsia="en-IN"/>
        </w:rPr>
      </w:pPr>
      <w:r w:rsidRPr="007A5B45">
        <w:rPr>
          <w:rFonts w:eastAsia="Times New Roman"/>
          <w:lang w:eastAsia="en-IN"/>
        </w:rPr>
        <w:t>This widespread utilisation of social media by public organisations and authorities to connect to its citizenry on relevant governance concerns in India has been justifiably accompanied by notable peculiar characteristics. Several subtle changes can be perceived in the socio-political attitudes of these users such as a stronger affinity for social media, willing suspension of disbelief amongst political veterans and so on. Some of these percreived changes are listed herewith.</w:t>
      </w:r>
    </w:p>
    <w:p w14:paraId="3DC5F4E5" w14:textId="4E750C21" w:rsidR="00FC4071" w:rsidRPr="007A5B45" w:rsidRDefault="009862E2" w:rsidP="001D20D4">
      <w:r w:rsidRPr="00AE5E32">
        <w:rPr>
          <w:rFonts w:eastAsia="Times New Roman"/>
          <w:b/>
          <w:iCs/>
          <w:lang w:eastAsia="en-IN"/>
        </w:rPr>
        <w:t xml:space="preserve">– </w:t>
      </w:r>
      <w:r w:rsidR="00FC4071" w:rsidRPr="009862E2">
        <w:rPr>
          <w:rFonts w:eastAsia="Times New Roman"/>
          <w:b/>
          <w:lang w:eastAsia="en-IN"/>
        </w:rPr>
        <w:t>Technology adoption by politicians</w:t>
      </w:r>
      <w:r>
        <w:rPr>
          <w:rFonts w:eastAsia="Times New Roman"/>
          <w:b/>
          <w:lang w:eastAsia="en-IN"/>
        </w:rPr>
        <w:t>.</w:t>
      </w:r>
      <w:r w:rsidR="00FC4071" w:rsidRPr="007A5B45">
        <w:rPr>
          <w:rFonts w:eastAsia="Times New Roman"/>
          <w:i/>
          <w:lang w:eastAsia="en-IN"/>
        </w:rPr>
        <w:t xml:space="preserve"> </w:t>
      </w:r>
      <w:r w:rsidR="00FC4071" w:rsidRPr="009862E2">
        <w:rPr>
          <w:rFonts w:eastAsia="Times New Roman"/>
          <w:b/>
          <w:lang w:eastAsia="en-IN"/>
        </w:rPr>
        <w:t>Like a fish taking to water:</w:t>
      </w:r>
      <w:r w:rsidR="00FC4071" w:rsidRPr="007A5B45">
        <w:rPr>
          <w:rFonts w:eastAsia="Times New Roman"/>
          <w:lang w:eastAsia="en-IN"/>
        </w:rPr>
        <w:t xml:space="preserve"> For instance, </w:t>
      </w:r>
      <w:r w:rsidR="00FC4071" w:rsidRPr="007A5B45">
        <w:t>Prime Minister of India Manmohan Singh has been tweeting since late January, 2012 and as per a report</w:t>
      </w:r>
      <w:r w:rsidR="00FC4071" w:rsidRPr="007A5B45">
        <w:rPr>
          <w:rStyle w:val="Appelnotedebasdep"/>
        </w:rPr>
        <w:footnoteReference w:id="43"/>
      </w:r>
      <w:r w:rsidR="00FC4071" w:rsidRPr="007A5B45">
        <w:t xml:space="preserve"> that annually ranks leaders in terms of their online influence, Singh in less than 12 months has 342,612 followers; he has been ranked 19</w:t>
      </w:r>
      <w:r w:rsidR="00FC4071" w:rsidRPr="007A5B45">
        <w:rPr>
          <w:vertAlign w:val="superscript"/>
        </w:rPr>
        <w:t>th</w:t>
      </w:r>
      <w:r w:rsidR="00FC4071" w:rsidRPr="007A5B45">
        <w:t xml:space="preserve"> in the list, leaving behind the likes of David Cameron (Prime </w:t>
      </w:r>
      <w:r w:rsidR="00FC4071" w:rsidRPr="007A5B45">
        <w:lastRenderedPageBreak/>
        <w:t>Minister of the United Kingdom) and Julia Gillard (First woman and 27</w:t>
      </w:r>
      <w:r w:rsidR="00FC4071" w:rsidRPr="007A5B45">
        <w:rPr>
          <w:vertAlign w:val="superscript"/>
        </w:rPr>
        <w:t>th</w:t>
      </w:r>
      <w:r w:rsidR="00FC4071" w:rsidRPr="007A5B45">
        <w:t xml:space="preserve"> Prime Minister of Australia).</w:t>
      </w:r>
    </w:p>
    <w:p w14:paraId="65843862" w14:textId="404E651C" w:rsidR="00594420" w:rsidRDefault="009862E2" w:rsidP="009F2647">
      <w:r w:rsidRPr="00AE5E32">
        <w:rPr>
          <w:rFonts w:eastAsia="Times New Roman"/>
          <w:b/>
          <w:iCs/>
          <w:lang w:eastAsia="en-IN"/>
        </w:rPr>
        <w:t xml:space="preserve">– </w:t>
      </w:r>
      <w:r w:rsidR="00FC4071" w:rsidRPr="009862E2">
        <w:rPr>
          <w:b/>
        </w:rPr>
        <w:t>The political arrogance stands defeated:</w:t>
      </w:r>
      <w:r w:rsidR="00FC4071" w:rsidRPr="007A5B45">
        <w:t xml:space="preserve"> Second notable feature of use of social media by Indian politicians is that e</w:t>
      </w:r>
      <w:r w:rsidR="00FC4071" w:rsidRPr="007A5B45">
        <w:rPr>
          <w:rFonts w:eastAsia="Times New Roman"/>
          <w:lang w:eastAsia="en-IN"/>
        </w:rPr>
        <w:t xml:space="preserve">ven the defiant politicians ones such as </w:t>
      </w:r>
      <w:r w:rsidR="00FC4071" w:rsidRPr="007A5B45">
        <w:t xml:space="preserve">the Chief Minister of West Bengal </w:t>
      </w:r>
      <w:r w:rsidR="00FC4071" w:rsidRPr="007A5B45">
        <w:rPr>
          <w:rFonts w:eastAsia="Times New Roman" w:cs="Calibri"/>
          <w:color w:val="000000"/>
          <w:lang w:eastAsia="en-IN"/>
        </w:rPr>
        <w:t>Mamata Banerjee</w:t>
      </w:r>
      <w:r w:rsidR="00FC4071" w:rsidRPr="007A5B45">
        <w:t>, who had earlier courted controversy for being “intolerant” of comments and cartoons about her on social networking sites, had joined the social media by registering her presence on Facebook</w:t>
      </w:r>
      <w:r w:rsidR="009F2647">
        <w:rPr>
          <w:rStyle w:val="Appelnotedebasdep"/>
        </w:rPr>
        <w:footnoteReference w:id="44"/>
      </w:r>
      <w:r w:rsidR="00FC4071" w:rsidRPr="007A5B45">
        <w:t>. “In an age of 360 degree</w:t>
      </w:r>
      <w:r w:rsidR="00594420">
        <w:t>s</w:t>
      </w:r>
      <w:r w:rsidR="00FC4071" w:rsidRPr="007A5B45">
        <w:t xml:space="preserve"> communication, we want to stay in touch with people by using all available platforms for communication</w:t>
      </w:r>
      <w:r w:rsidR="00FC4071" w:rsidRPr="00594420">
        <w:t xml:space="preserve"> </w:t>
      </w:r>
      <w:r w:rsidR="00594420" w:rsidRPr="00594420">
        <w:rPr>
          <w:rFonts w:eastAsia="Times New Roman"/>
          <w:iCs/>
          <w:lang w:eastAsia="en-IN"/>
        </w:rPr>
        <w:t>–</w:t>
      </w:r>
      <w:r w:rsidR="00594420" w:rsidRPr="00594420">
        <w:t xml:space="preserve"> </w:t>
      </w:r>
      <w:r w:rsidR="00FC4071" w:rsidRPr="007A5B45">
        <w:t xml:space="preserve">from street meetings to posters, stage events to electronic and print media. And, now it has stretched to social media platforms,” Trinamool Congress spokesperson Derek O’Brien said. </w:t>
      </w:r>
    </w:p>
    <w:p w14:paraId="2D7F3371" w14:textId="6166EA16" w:rsidR="00FC4071" w:rsidRPr="009F2647" w:rsidRDefault="00594420" w:rsidP="009F2647">
      <w:r w:rsidRPr="00AE5E32">
        <w:rPr>
          <w:rFonts w:eastAsia="Times New Roman"/>
          <w:b/>
          <w:iCs/>
          <w:lang w:eastAsia="en-IN"/>
        </w:rPr>
        <w:t xml:space="preserve">– </w:t>
      </w:r>
      <w:r w:rsidR="00FC4071" w:rsidRPr="00594420">
        <w:rPr>
          <w:rFonts w:eastAsia="Times New Roman"/>
          <w:b/>
          <w:iCs/>
          <w:lang w:eastAsia="en-IN"/>
        </w:rPr>
        <w:t>Politicians Now Accepting Public Bouquets and Brickbats in</w:t>
      </w:r>
      <w:r w:rsidR="00FC4071" w:rsidRPr="007A5B45">
        <w:rPr>
          <w:rFonts w:eastAsia="Times New Roman"/>
          <w:iCs/>
          <w:lang w:eastAsia="en-IN"/>
        </w:rPr>
        <w:t xml:space="preserve"> </w:t>
      </w:r>
      <w:r w:rsidR="00FC4071" w:rsidRPr="00594420">
        <w:rPr>
          <w:rFonts w:eastAsia="Times New Roman"/>
          <w:b/>
          <w:iCs/>
          <w:lang w:eastAsia="en-IN"/>
        </w:rPr>
        <w:t>Stride:</w:t>
      </w:r>
      <w:r w:rsidR="00FC4071" w:rsidRPr="007A5B45">
        <w:rPr>
          <w:rFonts w:eastAsia="Times New Roman"/>
          <w:iCs/>
          <w:lang w:eastAsia="en-IN"/>
        </w:rPr>
        <w:t xml:space="preserve"> In general, the elderly Indian politicians, who had been quite accustomed to docile and usually deferential reactions from the masses during their public gatherings, have suddenly discovered as well as accepted a vital change of attitudes in the cyber world. This change can be primarily attributed to the fact 75 percent of total </w:t>
      </w:r>
      <w:r w:rsidR="00285794">
        <w:rPr>
          <w:rFonts w:eastAsia="Times New Roman"/>
          <w:iCs/>
          <w:lang w:eastAsia="en-IN"/>
        </w:rPr>
        <w:t>Internet</w:t>
      </w:r>
      <w:r w:rsidR="00FC4071" w:rsidRPr="007A5B45">
        <w:rPr>
          <w:rFonts w:eastAsia="Times New Roman"/>
          <w:iCs/>
          <w:lang w:eastAsia="en-IN"/>
        </w:rPr>
        <w:t xml:space="preserve"> Indian users are below the age of 35 years, who, unlike their seniors, can be very critical on social media of the performance and activities of their political leaders. </w:t>
      </w:r>
      <w:r w:rsidR="009862E2">
        <w:rPr>
          <w:rFonts w:eastAsia="Times New Roman"/>
          <w:iCs/>
          <w:lang w:eastAsia="en-IN"/>
        </w:rPr>
        <w:t>“</w:t>
      </w:r>
      <w:r w:rsidR="00FC4071" w:rsidRPr="007A5B45">
        <w:rPr>
          <w:rFonts w:eastAsia="Times New Roman"/>
          <w:iCs/>
          <w:lang w:eastAsia="en-IN"/>
        </w:rPr>
        <w:t>This (younger) group (Indian citizens) is active on social networking sites, sharing views on various issues that are not always complimentary to authorities, using sarcasm and irony to discuss politicians and politics</w:t>
      </w:r>
      <w:r w:rsidR="009862E2">
        <w:rPr>
          <w:rFonts w:eastAsia="Times New Roman"/>
          <w:iCs/>
          <w:lang w:eastAsia="en-IN"/>
        </w:rPr>
        <w:t>”</w:t>
      </w:r>
      <w:r w:rsidR="00FC4071" w:rsidRPr="007A5B45">
        <w:rPr>
          <w:rFonts w:eastAsia="Times New Roman"/>
          <w:iCs/>
          <w:lang w:eastAsia="en-IN"/>
        </w:rPr>
        <w:t xml:space="preserve"> (comScore, 2012)</w:t>
      </w:r>
      <w:r w:rsidR="00FC4071" w:rsidRPr="007A5B45">
        <w:rPr>
          <w:vertAlign w:val="superscript"/>
        </w:rPr>
        <w:footnoteReference w:id="45"/>
      </w:r>
      <w:r w:rsidR="00FC4071" w:rsidRPr="007A5B45">
        <w:rPr>
          <w:rFonts w:eastAsia="Times New Roman"/>
          <w:iCs/>
          <w:lang w:eastAsia="en-IN"/>
        </w:rPr>
        <w:t>.</w:t>
      </w:r>
    </w:p>
    <w:p w14:paraId="03E53ECF" w14:textId="23958032" w:rsidR="00FC4071" w:rsidRPr="007A5B45" w:rsidRDefault="009862E2" w:rsidP="001D20D4">
      <w:pPr>
        <w:textAlignment w:val="baseline"/>
        <w:rPr>
          <w:rFonts w:eastAsia="Times New Roman"/>
          <w:color w:val="000000"/>
          <w:lang w:eastAsia="en-IN"/>
        </w:rPr>
      </w:pPr>
      <w:r w:rsidRPr="00AE5E32">
        <w:rPr>
          <w:rFonts w:eastAsia="Times New Roman"/>
          <w:b/>
          <w:iCs/>
          <w:lang w:eastAsia="en-IN"/>
        </w:rPr>
        <w:t xml:space="preserve">– </w:t>
      </w:r>
      <w:r w:rsidR="00FC4071" w:rsidRPr="009862E2">
        <w:rPr>
          <w:rFonts w:eastAsia="Times New Roman"/>
          <w:b/>
          <w:iCs/>
          <w:lang w:eastAsia="en-IN"/>
        </w:rPr>
        <w:t>Mass Protests by Unknown Faces Acceptable:</w:t>
      </w:r>
      <w:r w:rsidR="00FC4071" w:rsidRPr="007A5B45">
        <w:rPr>
          <w:rFonts w:eastAsia="Times New Roman"/>
          <w:iCs/>
          <w:lang w:eastAsia="en-IN"/>
        </w:rPr>
        <w:t xml:space="preserve"> Moreover, it has begun to dawn on the politicians that </w:t>
      </w:r>
      <w:r w:rsidR="00285794">
        <w:rPr>
          <w:rFonts w:eastAsia="Times New Roman"/>
          <w:iCs/>
          <w:lang w:eastAsia="en-IN"/>
        </w:rPr>
        <w:t>Internet</w:t>
      </w:r>
      <w:r w:rsidR="00FC4071" w:rsidRPr="007A5B45">
        <w:rPr>
          <w:rFonts w:eastAsia="Times New Roman"/>
          <w:iCs/>
          <w:lang w:eastAsia="en-IN"/>
        </w:rPr>
        <w:t xml:space="preserve"> power may be not easier to manipulate to their political gains. Whether it is privacy, secrecy, mobilizing public opinion or mobilizing public activism the rules have now become quite different. This aspect has been amply proved in the ‘Indian Spring’, a wave of mass protests by the Indian citizens after brutal gang rape case on December 16, 2012 (Barn, 2013</w:t>
      </w:r>
      <w:r w:rsidR="00FC4071" w:rsidRPr="007A5B45">
        <w:rPr>
          <w:rStyle w:val="Appelnotedebasdep"/>
          <w:rFonts w:eastAsia="Times New Roman"/>
          <w:iCs/>
          <w:lang w:eastAsia="en-IN"/>
        </w:rPr>
        <w:footnoteReference w:id="46"/>
      </w:r>
      <w:r w:rsidR="00FC4071" w:rsidRPr="007A5B45">
        <w:rPr>
          <w:rFonts w:eastAsia="Times New Roman"/>
          <w:iCs/>
          <w:lang w:eastAsia="en-IN"/>
        </w:rPr>
        <w:t xml:space="preserve">). </w:t>
      </w:r>
    </w:p>
    <w:p w14:paraId="0CA74CFD" w14:textId="77777777" w:rsidR="00FC4071" w:rsidRPr="007A5B45" w:rsidRDefault="00FC4071" w:rsidP="001D20D4">
      <w:pPr>
        <w:spacing w:after="240"/>
        <w:textAlignment w:val="baseline"/>
        <w:rPr>
          <w:rFonts w:eastAsia="Times New Roman"/>
          <w:color w:val="000000"/>
          <w:lang w:eastAsia="en-IN"/>
        </w:rPr>
      </w:pPr>
      <w:r w:rsidRPr="007A5B45">
        <w:rPr>
          <w:rFonts w:eastAsia="Times New Roman"/>
          <w:iCs/>
          <w:lang w:eastAsia="en-IN"/>
        </w:rPr>
        <w:t>In short, t</w:t>
      </w:r>
      <w:r w:rsidRPr="007A5B45">
        <w:t>his gradual acceptance of using social media for campaigning, disseminating or networking is a sign of technology adoption and utilization by political class which ultimately is expected slowly and gradually to chaperon ‘Open Government’ in India (Malhotra, 2014).</w:t>
      </w:r>
      <w:r w:rsidRPr="007A5B45">
        <w:rPr>
          <w:rFonts w:eastAsia="Times New Roman"/>
          <w:color w:val="000000"/>
          <w:lang w:eastAsia="en-IN"/>
        </w:rPr>
        <w:t xml:space="preserve"> </w:t>
      </w:r>
    </w:p>
    <w:p w14:paraId="381D469F" w14:textId="4BDC7184" w:rsidR="00AF1696" w:rsidRPr="00B13228" w:rsidRDefault="00285794" w:rsidP="00FC4071">
      <w:pPr>
        <w:pStyle w:val="Titre3"/>
        <w:numPr>
          <w:ilvl w:val="0"/>
          <w:numId w:val="30"/>
        </w:numPr>
        <w:rPr>
          <w:lang w:val="en-GB"/>
        </w:rPr>
      </w:pPr>
      <w:r w:rsidRPr="00B13228">
        <w:rPr>
          <w:lang w:val="en-GB"/>
        </w:rPr>
        <w:t>Internet</w:t>
      </w:r>
      <w:r w:rsidR="00FC4071" w:rsidRPr="00B13228">
        <w:rPr>
          <w:lang w:val="en-GB"/>
        </w:rPr>
        <w:t xml:space="preserve"> Governance: Is National Security an Anti-thesis to Transparency?</w:t>
      </w:r>
    </w:p>
    <w:p w14:paraId="2A81E5B1" w14:textId="385192D1" w:rsidR="00FC4071" w:rsidRPr="007A5B45" w:rsidRDefault="00FC4071" w:rsidP="00255EBD">
      <w:pPr>
        <w:textAlignment w:val="baseline"/>
        <w:rPr>
          <w:rFonts w:eastAsia="Times New Roman"/>
          <w:iCs/>
          <w:lang w:eastAsia="en-IN"/>
        </w:rPr>
      </w:pPr>
      <w:r w:rsidRPr="007A5B45">
        <w:rPr>
          <w:rFonts w:eastAsia="Times New Roman" w:cs="Tahoma"/>
          <w:lang w:eastAsia="en-IN"/>
        </w:rPr>
        <w:t>The other side of coin is that</w:t>
      </w:r>
      <w:r w:rsidRPr="007A5B45">
        <w:t xml:space="preserve"> more frequent the use of electronic media for information sharing, acquiring or transfer, more could </w:t>
      </w:r>
      <w:r w:rsidRPr="007A5B45">
        <w:lastRenderedPageBreak/>
        <w:t xml:space="preserve">be the state vulnerability to external threats. More specifically reckless usage of social media, especially by public officials who are related to sensitive government departments such as defence, paramilitary and diplomacy could breed national security threat. Therefore, freedom of expression and communication, even at the cost of transparency, has to stop where the sensitive issue of national security begins. A popular case to the point has been the case of General David Petraeus (the former CIA director) where the </w:t>
      </w:r>
      <w:r w:rsidRPr="007A5B45">
        <w:rPr>
          <w:i/>
        </w:rPr>
        <w:t>Facebook</w:t>
      </w:r>
      <w:r w:rsidRPr="007A5B45">
        <w:t xml:space="preserve"> status of Paula Broadwell, his biographer has been claimed to have disclosed sensitive details of military operations in Afghanistan</w:t>
      </w:r>
      <w:r w:rsidRPr="007A5B45">
        <w:rPr>
          <w:rStyle w:val="Appelnotedebasdep"/>
        </w:rPr>
        <w:footnoteReference w:id="47"/>
      </w:r>
      <w:r w:rsidRPr="007A5B45">
        <w:t>.</w:t>
      </w:r>
      <w:r w:rsidR="00DB6F13">
        <w:t xml:space="preserve"> </w:t>
      </w:r>
      <w:r w:rsidRPr="007A5B45">
        <w:t xml:space="preserve">In India too, </w:t>
      </w:r>
      <w:r w:rsidRPr="007A5B45">
        <w:rPr>
          <w:rFonts w:eastAsia="Times New Roman"/>
          <w:iCs/>
          <w:lang w:eastAsia="en-IN"/>
        </w:rPr>
        <w:t xml:space="preserve">the vast space of the world wide web is not the easiest to regulate but GoI has been trying to regulate the cyber world with the laws and acts at its disposal. </w:t>
      </w:r>
      <w:r w:rsidRPr="007A5B45">
        <w:t xml:space="preserve">A tale-telling official circular issued by the Union Home Ministry of India, in August 2011, which bans the access of social networking sites such as </w:t>
      </w:r>
      <w:r w:rsidRPr="007A5B45">
        <w:rPr>
          <w:i/>
        </w:rPr>
        <w:t>Google+, Facebook</w:t>
      </w:r>
      <w:r w:rsidRPr="007A5B45">
        <w:t xml:space="preserve"> from official computers clearly indicates that indiscretions by government officials on social media are not stray instances in other countries alone. However, it is interesting to note that the </w:t>
      </w:r>
      <w:r w:rsidRPr="007A5B45">
        <w:rPr>
          <w:rFonts w:eastAsia="Times New Roman"/>
          <w:iCs/>
          <w:lang w:eastAsia="en-IN"/>
        </w:rPr>
        <w:t>instances of such official notifications or any perceptible efforts by Central Government in India to regulate/censor public cyberspace had been relatively rare and sporadic in late 1990s or early 2000s but subsequently became extensive to public dislike. These controls and regulations could b</w:t>
      </w:r>
      <w:r w:rsidR="009862E2">
        <w:rPr>
          <w:rFonts w:eastAsia="Times New Roman"/>
          <w:iCs/>
          <w:lang w:eastAsia="en-IN"/>
        </w:rPr>
        <w:t>e historically traced as below.</w:t>
      </w:r>
    </w:p>
    <w:p w14:paraId="7088B0F0" w14:textId="7F5648AD" w:rsidR="00FC4071" w:rsidRPr="007A5B45" w:rsidRDefault="00FC4071" w:rsidP="001D20D4">
      <w:pPr>
        <w:textAlignment w:val="baseline"/>
        <w:rPr>
          <w:rFonts w:eastAsia="Times New Roman"/>
          <w:iCs/>
          <w:lang w:eastAsia="en-IN"/>
        </w:rPr>
      </w:pPr>
      <w:r w:rsidRPr="007A5B45">
        <w:rPr>
          <w:rFonts w:eastAsia="Times New Roman"/>
          <w:iCs/>
          <w:lang w:eastAsia="en-IN"/>
        </w:rPr>
        <w:t xml:space="preserve">It was in the year 2003 that an institutional structure of </w:t>
      </w:r>
      <w:r w:rsidR="00285794">
        <w:rPr>
          <w:rFonts w:eastAsia="Times New Roman"/>
          <w:iCs/>
          <w:lang w:eastAsia="en-IN"/>
        </w:rPr>
        <w:t>Internet</w:t>
      </w:r>
      <w:r w:rsidRPr="007A5B45">
        <w:rPr>
          <w:rFonts w:eastAsia="Times New Roman"/>
          <w:iCs/>
          <w:lang w:eastAsia="en-IN"/>
        </w:rPr>
        <w:t xml:space="preserve"> censorship and filtering referred as, Indian Computer Emergency Response Team (CERT-IN), had been created under Department of Electronics and Information Technology (DeitY), within the Ministry of Communication and Information Technology(MCIT), Government of India (GoI). CERT-IN serves as a nodal agency for accepting and reviewing requests from a designated pool of government officials to block access to specific websites. When it decides to block a site, it directs the Department of Telecommunications (DoT), also a part of the MCIT, GoI, to order licensed Indian </w:t>
      </w:r>
      <w:r w:rsidR="00285794">
        <w:rPr>
          <w:rFonts w:eastAsia="Times New Roman"/>
          <w:iCs/>
          <w:lang w:eastAsia="en-IN"/>
        </w:rPr>
        <w:t>Internet</w:t>
      </w:r>
      <w:r w:rsidRPr="007A5B45">
        <w:rPr>
          <w:rFonts w:eastAsia="Times New Roman"/>
          <w:iCs/>
          <w:lang w:eastAsia="en-IN"/>
        </w:rPr>
        <w:t xml:space="preserve"> service providers (ISPs) to comply with the decision. The first instance of stringent </w:t>
      </w:r>
      <w:r w:rsidR="00285794">
        <w:rPr>
          <w:rFonts w:eastAsia="Times New Roman"/>
          <w:iCs/>
          <w:lang w:eastAsia="en-IN"/>
        </w:rPr>
        <w:t>Internet</w:t>
      </w:r>
      <w:r w:rsidRPr="007A5B45">
        <w:rPr>
          <w:rFonts w:eastAsia="Times New Roman"/>
          <w:iCs/>
          <w:lang w:eastAsia="en-IN"/>
        </w:rPr>
        <w:t xml:space="preserve"> regulation in India came on July 13, 2006, when CERT-IN had ordered to blocked access to seventeen web sites in wake of Mumbai train bombings on July 11, 2006, reportedly because the attackers were believed to have communicated by means of the blogosphere</w:t>
      </w:r>
      <w:r w:rsidRPr="007A5B45">
        <w:rPr>
          <w:rStyle w:val="Appelnotedebasdep"/>
          <w:rFonts w:eastAsia="Times New Roman"/>
          <w:iCs/>
          <w:lang w:eastAsia="en-IN"/>
        </w:rPr>
        <w:footnoteReference w:id="48"/>
      </w:r>
      <w:r w:rsidR="001A3555">
        <w:rPr>
          <w:rFonts w:eastAsia="Times New Roman"/>
          <w:iCs/>
          <w:lang w:eastAsia="en-IN"/>
        </w:rPr>
        <w:t>.</w:t>
      </w:r>
      <w:r w:rsidRPr="007A5B45">
        <w:rPr>
          <w:rFonts w:eastAsia="Times New Roman"/>
          <w:iCs/>
          <w:lang w:eastAsia="en-IN"/>
        </w:rPr>
        <w:t xml:space="preserve"> Apart from CERT-IN, police commissioners, who can exercise the powers of executive magistrates in times of emergency in India, can also order blocking of web sites containing material that constitutes a nuisance or threat to public safety under Section 155 of the Indian Penal Code of Criminal Procedure. The one of the initial occurrences of such an action had been in the year 2004, when Mumbai police blocked </w:t>
      </w:r>
      <w:r w:rsidRPr="007A5B45">
        <w:rPr>
          <w:rFonts w:eastAsia="Times New Roman"/>
          <w:i/>
          <w:iCs/>
          <w:lang w:eastAsia="en-IN"/>
        </w:rPr>
        <w:t>http://www. hinduunity.org</w:t>
      </w:r>
      <w:r w:rsidRPr="007A5B45">
        <w:rPr>
          <w:rFonts w:eastAsia="Times New Roman"/>
          <w:iCs/>
          <w:lang w:eastAsia="en-IN"/>
        </w:rPr>
        <w:t xml:space="preserve"> on the grounds </w:t>
      </w:r>
      <w:r w:rsidRPr="007A5B45">
        <w:rPr>
          <w:rFonts w:eastAsia="Times New Roman"/>
          <w:iCs/>
          <w:lang w:eastAsia="en-IN"/>
        </w:rPr>
        <w:lastRenderedPageBreak/>
        <w:t>that it was supposed to contain anti-Islamic material that could be deemed to be inﬂammatory</w:t>
      </w:r>
      <w:r w:rsidRPr="007A5B45">
        <w:rPr>
          <w:rStyle w:val="Appelnotedebasdep"/>
          <w:rFonts w:eastAsia="Times New Roman"/>
          <w:iCs/>
          <w:lang w:eastAsia="en-IN"/>
        </w:rPr>
        <w:footnoteReference w:id="49"/>
      </w:r>
      <w:r w:rsidRPr="007A5B45">
        <w:rPr>
          <w:rFonts w:eastAsia="Times New Roman"/>
          <w:iCs/>
          <w:lang w:eastAsia="en-IN"/>
        </w:rPr>
        <w:t>.</w:t>
      </w:r>
      <w:r w:rsidR="00DB6F13">
        <w:rPr>
          <w:rFonts w:eastAsia="Times New Roman"/>
          <w:iCs/>
          <w:lang w:eastAsia="en-IN"/>
        </w:rPr>
        <w:t xml:space="preserve"> </w:t>
      </w:r>
      <w:r w:rsidRPr="007A5B45">
        <w:rPr>
          <w:rFonts w:eastAsia="Times New Roman"/>
          <w:iCs/>
          <w:lang w:eastAsia="en-IN"/>
        </w:rPr>
        <w:t xml:space="preserve"> </w:t>
      </w:r>
    </w:p>
    <w:p w14:paraId="46F8E54B" w14:textId="3C87CB84" w:rsidR="00FC4071" w:rsidRPr="007A5B45" w:rsidRDefault="00FC4071" w:rsidP="001D20D4">
      <w:pPr>
        <w:textAlignment w:val="baseline"/>
        <w:rPr>
          <w:rFonts w:eastAsia="Times New Roman"/>
          <w:iCs/>
          <w:lang w:eastAsia="en-IN"/>
        </w:rPr>
      </w:pPr>
      <w:r w:rsidRPr="007A5B45">
        <w:rPr>
          <w:rFonts w:eastAsia="Times New Roman"/>
          <w:iCs/>
          <w:lang w:eastAsia="en-IN"/>
        </w:rPr>
        <w:t xml:space="preserve">After the surviving gunman of the terrorist-attacks on a five star property in Mumbai attacks in November 2008 (already mentioned in earlier sections), had claimed that </w:t>
      </w:r>
      <w:r w:rsidRPr="007A5B45">
        <w:rPr>
          <w:rFonts w:eastAsia="Times New Roman"/>
          <w:i/>
          <w:iCs/>
          <w:lang w:eastAsia="en-IN"/>
        </w:rPr>
        <w:t>Google</w:t>
      </w:r>
      <w:r w:rsidRPr="007A5B45">
        <w:rPr>
          <w:rFonts w:eastAsia="Times New Roman"/>
          <w:iCs/>
          <w:lang w:eastAsia="en-IN"/>
        </w:rPr>
        <w:t xml:space="preserve"> satellite images had been used in planning these unfortunate attacks, the centre as well as the Maharastra state governments began examining legal options for censoring </w:t>
      </w:r>
      <w:r w:rsidRPr="007A5B45">
        <w:rPr>
          <w:rFonts w:eastAsia="Times New Roman"/>
          <w:i/>
          <w:iCs/>
          <w:lang w:eastAsia="en-IN"/>
        </w:rPr>
        <w:t>Google Earth</w:t>
      </w:r>
      <w:r w:rsidRPr="007A5B45">
        <w:rPr>
          <w:rStyle w:val="Appelnotedebasdep"/>
          <w:rFonts w:eastAsia="Times New Roman"/>
          <w:iCs/>
          <w:lang w:eastAsia="en-IN"/>
        </w:rPr>
        <w:footnoteReference w:id="50"/>
      </w:r>
      <w:r w:rsidRPr="007A5B45">
        <w:rPr>
          <w:rFonts w:eastAsia="Times New Roman"/>
          <w:iCs/>
          <w:lang w:eastAsia="en-IN"/>
        </w:rPr>
        <w:t>.</w:t>
      </w:r>
      <w:r w:rsidR="00DB6F13">
        <w:rPr>
          <w:rFonts w:eastAsia="Times New Roman"/>
          <w:iCs/>
          <w:lang w:eastAsia="en-IN"/>
        </w:rPr>
        <w:t xml:space="preserve"> </w:t>
      </w:r>
      <w:r w:rsidRPr="007A5B45">
        <w:rPr>
          <w:rFonts w:eastAsia="Times New Roman"/>
          <w:iCs/>
          <w:lang w:eastAsia="en-IN"/>
        </w:rPr>
        <w:t>It is in this context that Parliament of India finally passed amendments to the Information Technology Act (ITA) in 2008, expanding its censorship and monitoring capabilities to restrict “</w:t>
      </w:r>
      <w:r w:rsidRPr="007A5B45">
        <w:rPr>
          <w:rFonts w:eastAsia="Times New Roman"/>
          <w:i/>
          <w:iCs/>
          <w:lang w:eastAsia="en-IN"/>
        </w:rPr>
        <w:t>offensive”</w:t>
      </w:r>
      <w:r w:rsidRPr="007A5B45">
        <w:rPr>
          <w:rFonts w:eastAsia="Times New Roman"/>
          <w:iCs/>
          <w:lang w:eastAsia="en-IN"/>
        </w:rPr>
        <w:t xml:space="preserve"> content (discussed in detail in the subsequent sections). </w:t>
      </w:r>
    </w:p>
    <w:p w14:paraId="55813CB2" w14:textId="076F5FB1" w:rsidR="00FC4071" w:rsidRPr="007A5B45" w:rsidRDefault="00FC4071" w:rsidP="001D20D4">
      <w:pPr>
        <w:textAlignment w:val="baseline"/>
      </w:pPr>
      <w:r w:rsidRPr="007A5B45">
        <w:rPr>
          <w:rFonts w:cs="Arial"/>
          <w:bCs/>
        </w:rPr>
        <w:t xml:space="preserve">In the year 2012, </w:t>
      </w:r>
      <w:r w:rsidRPr="007A5B45">
        <w:rPr>
          <w:rFonts w:cs="Arial"/>
        </w:rPr>
        <w:t>Department of Electronics and Information Technology (DeitY), framed</w:t>
      </w:r>
      <w:r w:rsidRPr="007A5B45">
        <w:t xml:space="preserve"> important Central cyber security policy guidelines. These guidelines have been elaborated in two frameworks</w:t>
      </w:r>
      <w:r w:rsidRPr="007A5B45">
        <w:rPr>
          <w:rFonts w:cs="Arial"/>
        </w:rPr>
        <w:t xml:space="preserve"> </w:t>
      </w:r>
      <w:r w:rsidRPr="007A5B45">
        <w:rPr>
          <w:rFonts w:cs="Arial"/>
          <w:i/>
        </w:rPr>
        <w:t>viz.</w:t>
      </w:r>
      <w:r w:rsidR="00DB6F13">
        <w:rPr>
          <w:rFonts w:cs="Arial"/>
        </w:rPr>
        <w:t xml:space="preserve"> </w:t>
      </w:r>
      <w:r w:rsidRPr="007A5B45">
        <w:rPr>
          <w:rFonts w:cs="Arial"/>
        </w:rPr>
        <w:t>Framework for use of social media by government agencies</w:t>
      </w:r>
      <w:r w:rsidRPr="007A5B45">
        <w:rPr>
          <w:rStyle w:val="Appelnotedebasdep"/>
          <w:rFonts w:cs="Arial"/>
        </w:rPr>
        <w:footnoteReference w:id="51"/>
      </w:r>
      <w:r w:rsidRPr="007A5B45">
        <w:rPr>
          <w:rFonts w:cs="Arial"/>
        </w:rPr>
        <w:t xml:space="preserve"> and Framework for citizen engagement for e-governance projects</w:t>
      </w:r>
      <w:r w:rsidRPr="007A5B45">
        <w:rPr>
          <w:rStyle w:val="Appelnotedebasdep"/>
          <w:rFonts w:cs="Arial"/>
        </w:rPr>
        <w:footnoteReference w:id="52"/>
      </w:r>
      <w:r w:rsidRPr="007A5B45">
        <w:rPr>
          <w:rFonts w:cs="Arial"/>
        </w:rPr>
        <w:t xml:space="preserve">. The chief objective of these frameworks has been to advise prudent use of social media for instilling participative democracy in India as well as to regulate </w:t>
      </w:r>
      <w:r w:rsidRPr="007A5B45">
        <w:t xml:space="preserve">its government officials from disclosing confidential information on the social media. </w:t>
      </w:r>
    </w:p>
    <w:p w14:paraId="5B7EF62D" w14:textId="63CA1AB4" w:rsidR="00FC4071" w:rsidRPr="007A5B45" w:rsidRDefault="00FC4071" w:rsidP="00255EBD">
      <w:pPr>
        <w:textAlignment w:val="baseline"/>
        <w:rPr>
          <w:rFonts w:cs="Arial"/>
        </w:rPr>
      </w:pPr>
      <w:r w:rsidRPr="007A5B45">
        <w:rPr>
          <w:rFonts w:cs="Arial"/>
        </w:rPr>
        <w:t>Here are some of the relevant highlights from the guidelines</w:t>
      </w:r>
      <w:r w:rsidR="009862E2">
        <w:rPr>
          <w:rFonts w:cs="Arial"/>
        </w:rPr>
        <w:t>.</w:t>
      </w:r>
      <w:r w:rsidRPr="007A5B45">
        <w:rPr>
          <w:rStyle w:val="Appelnotedebasdep"/>
          <w:rFonts w:cs="Arial"/>
        </w:rPr>
        <w:footnoteReference w:id="53"/>
      </w:r>
    </w:p>
    <w:p w14:paraId="1EF66885" w14:textId="37F2F3AE" w:rsidR="00AF1696" w:rsidRPr="00B13228" w:rsidRDefault="00255EBD" w:rsidP="00255EBD">
      <w:pPr>
        <w:pStyle w:val="Sous-titre"/>
        <w:rPr>
          <w:b/>
          <w:bCs/>
          <w:lang w:val="en-GB"/>
        </w:rPr>
      </w:pPr>
      <w:r w:rsidRPr="00B13228">
        <w:rPr>
          <w:b/>
          <w:bCs/>
          <w:lang w:val="en-GB"/>
        </w:rPr>
        <w:t>Framework on Use of social media by governance agencies</w:t>
      </w:r>
    </w:p>
    <w:p w14:paraId="1A2B884A" w14:textId="5FAF86AA" w:rsidR="00255EBD" w:rsidRPr="007A5B45" w:rsidRDefault="009862E2" w:rsidP="00255EBD">
      <w:r w:rsidRPr="00AE5E32">
        <w:rPr>
          <w:rFonts w:eastAsia="Times New Roman"/>
          <w:b/>
          <w:iCs/>
          <w:lang w:eastAsia="en-IN"/>
        </w:rPr>
        <w:t xml:space="preserve">– </w:t>
      </w:r>
      <w:r w:rsidR="00255EBD" w:rsidRPr="009862E2">
        <w:rPr>
          <w:b/>
          <w:bCs/>
        </w:rPr>
        <w:t>On using social media</w:t>
      </w:r>
      <w:r w:rsidR="00255EBD" w:rsidRPr="009862E2">
        <w:rPr>
          <w:b/>
        </w:rPr>
        <w:t>:</w:t>
      </w:r>
      <w:r w:rsidR="00255EBD" w:rsidRPr="007A5B45">
        <w:t xml:space="preserve"> The framework notes that social media should not be used by Government agencies just to broadcast information but also to undertake meaningful participation from the public to formulate public policies. Government agencies can use social media to receive feedback from citizens, re-pronouncing public policy, conduct general and issue-based interactions, spreading awareness and educating citizens on various National Action Plans and its implementation strategies and for brand building.</w:t>
      </w:r>
    </w:p>
    <w:p w14:paraId="02A04621" w14:textId="3334E95E" w:rsidR="00255EBD" w:rsidRPr="007A5B45" w:rsidRDefault="009862E2" w:rsidP="00255EBD">
      <w:r w:rsidRPr="00AE5E32">
        <w:rPr>
          <w:rFonts w:eastAsia="Times New Roman"/>
          <w:b/>
          <w:iCs/>
          <w:lang w:eastAsia="en-IN"/>
        </w:rPr>
        <w:t xml:space="preserve">– </w:t>
      </w:r>
      <w:r w:rsidR="00255EBD" w:rsidRPr="009862E2">
        <w:rPr>
          <w:b/>
          <w:bCs/>
        </w:rPr>
        <w:t>Platforms</w:t>
      </w:r>
      <w:r w:rsidR="00255EBD" w:rsidRPr="009862E2">
        <w:rPr>
          <w:b/>
        </w:rPr>
        <w:t>:</w:t>
      </w:r>
      <w:r w:rsidR="00255EBD" w:rsidRPr="007A5B45">
        <w:t xml:space="preserve"> Government agencies can make use of any existing social media platforms which includes social networking sites, social bookmarking sites such as StumbleUpon; e-commerce platforms like Amazon and eBay and </w:t>
      </w:r>
      <w:r w:rsidR="009F2647" w:rsidRPr="007A5B45">
        <w:t>self-publishing</w:t>
      </w:r>
      <w:r w:rsidR="00255EBD" w:rsidRPr="007A5B45">
        <w:t xml:space="preserve"> media platforms like YouTube or create their own communication platform. In case of existing platforms, government agencies </w:t>
      </w:r>
      <w:r w:rsidR="00255EBD" w:rsidRPr="007A5B45">
        <w:lastRenderedPageBreak/>
        <w:t>should identify and choose one or two key platforms to start their interaction and later expand to other platforms based on their objective and response received. Agencies should choose the initial platform based on the duration of the engagement (ongoing or time bound), consultation type (public or a specific group), consultation period (hourly, daily, weekly and bi-weekly), and compliance to existing laws which includes compliance to data protection, security, privacy, archiving requirements of the law.</w:t>
      </w:r>
    </w:p>
    <w:p w14:paraId="59AF1EDA" w14:textId="264EB2B1" w:rsidR="00255EBD" w:rsidRPr="007A5B45" w:rsidRDefault="009862E2" w:rsidP="00255EBD">
      <w:r w:rsidRPr="00AE5E32">
        <w:rPr>
          <w:rFonts w:eastAsia="Times New Roman"/>
          <w:b/>
          <w:iCs/>
          <w:lang w:eastAsia="en-IN"/>
        </w:rPr>
        <w:t>–</w:t>
      </w:r>
      <w:r>
        <w:t xml:space="preserve"> </w:t>
      </w:r>
      <w:r w:rsidR="00255EBD" w:rsidRPr="009862E2">
        <w:rPr>
          <w:b/>
          <w:bCs/>
        </w:rPr>
        <w:t>Same Names During Account Creation</w:t>
      </w:r>
      <w:r w:rsidR="00255EBD" w:rsidRPr="009862E2">
        <w:rPr>
          <w:b/>
        </w:rPr>
        <w:t>:</w:t>
      </w:r>
      <w:r w:rsidR="00255EBD" w:rsidRPr="007A5B45">
        <w:t xml:space="preserve"> Wherever possible, the same name should be used at the time of account creation at various social media platforms to enable citizens find the accounts easily. A proper record of the login ids and passwords of the official accounts must be maintained. It should also be determined by agencies whether the officials should use official accounts to post response or they can post official responses through their personal accounts.</w:t>
      </w:r>
    </w:p>
    <w:p w14:paraId="2E3F7A40" w14:textId="40F9648E" w:rsidR="00255EBD" w:rsidRPr="007A5B45" w:rsidRDefault="009862E2" w:rsidP="00255EBD">
      <w:r w:rsidRPr="00AE5E32">
        <w:rPr>
          <w:rFonts w:eastAsia="Times New Roman"/>
          <w:b/>
          <w:iCs/>
          <w:lang w:eastAsia="en-IN"/>
        </w:rPr>
        <w:t>–</w:t>
      </w:r>
      <w:r>
        <w:t xml:space="preserve"> </w:t>
      </w:r>
      <w:r w:rsidR="00255EBD" w:rsidRPr="009862E2">
        <w:rPr>
          <w:b/>
        </w:rPr>
        <w:t>Prompt Accountable Responses:</w:t>
      </w:r>
      <w:r w:rsidR="00255EBD" w:rsidRPr="007A5B45">
        <w:t xml:space="preserve"> Officials should state the turnaround time and the scope of the response upfront. The responses should be short and to the point and it’s not necessary to respond to each post or comment immediately and individually. Officials can express their personal opinions after disclosing their position, however confidential information should not be disclosed and these opinions will not be termed as the official opinion of the agency. Officials who are designated for citizen engagement should be covered under a </w:t>
      </w:r>
      <w:r w:rsidR="009F2647" w:rsidRPr="007A5B45">
        <w:t>well-defined</w:t>
      </w:r>
      <w:r w:rsidR="00255EBD" w:rsidRPr="007A5B45">
        <w:t xml:space="preserve"> immunity provision which is in agreement with the RTI act, the IT act and the IT Amendment Act 2008.</w:t>
      </w:r>
    </w:p>
    <w:p w14:paraId="5441A6B1" w14:textId="7331DB57" w:rsidR="00255EBD" w:rsidRPr="007A5B45" w:rsidRDefault="009862E2" w:rsidP="00255EBD">
      <w:r w:rsidRPr="00AE5E32">
        <w:rPr>
          <w:rFonts w:eastAsia="Times New Roman"/>
          <w:b/>
          <w:iCs/>
          <w:lang w:eastAsia="en-IN"/>
        </w:rPr>
        <w:t>–</w:t>
      </w:r>
      <w:r>
        <w:t xml:space="preserve"> </w:t>
      </w:r>
      <w:r w:rsidR="00255EBD" w:rsidRPr="009862E2">
        <w:rPr>
          <w:b/>
          <w:bCs/>
        </w:rPr>
        <w:t>Content Creation</w:t>
      </w:r>
      <w:r w:rsidR="00255EBD" w:rsidRPr="009862E2">
        <w:rPr>
          <w:b/>
        </w:rPr>
        <w:t>:</w:t>
      </w:r>
      <w:r w:rsidR="00255EBD" w:rsidRPr="007A5B45">
        <w:t xml:space="preserve"> Content should be created and posted in Indian languages to enable wider participation and it should not be limited to text only. Content should be shared consistently across all platforms but it should be tailor made to that specific platform on which it is being shared. None of the sites should ideally be abandoned for more than a week or two without any new content and the content should be topical and up to date.</w:t>
      </w:r>
    </w:p>
    <w:p w14:paraId="75A4AC0A" w14:textId="415170DB" w:rsidR="00255EBD" w:rsidRPr="007A5B45" w:rsidRDefault="009862E2" w:rsidP="00255EBD">
      <w:r w:rsidRPr="00AE5E32">
        <w:rPr>
          <w:rFonts w:eastAsia="Times New Roman"/>
          <w:b/>
          <w:iCs/>
          <w:lang w:eastAsia="en-IN"/>
        </w:rPr>
        <w:t>–</w:t>
      </w:r>
      <w:r>
        <w:t xml:space="preserve"> </w:t>
      </w:r>
      <w:r w:rsidR="00255EBD" w:rsidRPr="009862E2">
        <w:rPr>
          <w:b/>
        </w:rPr>
        <w:t>Service Level Agreements (SLAs):</w:t>
      </w:r>
      <w:r w:rsidR="00255EBD" w:rsidRPr="007A5B45">
        <w:t xml:space="preserve"> Agencies can sign service level agreements with social media service providers to store and have shared access of the content and its archival mechanisms since majority of the social media platforms are based outside India and are therefore not governed by Indian laws.</w:t>
      </w:r>
    </w:p>
    <w:p w14:paraId="2516C527" w14:textId="7735B349" w:rsidR="00255EBD" w:rsidRPr="007A5B45" w:rsidRDefault="009862E2" w:rsidP="00255EBD">
      <w:r w:rsidRPr="00AE5E32">
        <w:rPr>
          <w:rFonts w:eastAsia="Times New Roman"/>
          <w:b/>
          <w:iCs/>
          <w:lang w:eastAsia="en-IN"/>
        </w:rPr>
        <w:t>–</w:t>
      </w:r>
      <w:r>
        <w:t xml:space="preserve"> </w:t>
      </w:r>
      <w:r w:rsidR="00255EBD" w:rsidRPr="009862E2">
        <w:rPr>
          <w:b/>
        </w:rPr>
        <w:t>No Online Rumour Mongering:</w:t>
      </w:r>
      <w:r w:rsidR="00255EBD" w:rsidRPr="007A5B45">
        <w:t xml:space="preserve"> Government should use social media platforms to only announce existing information and agencies should take great care to avoid the propagation of unverified facts and frivolous misleading rumours on these platforms. Further, social media should only be a part of the government’s citizen engagement strategy and agencies should not depend solely on these platforms to have talks with their stakeholders.</w:t>
      </w:r>
    </w:p>
    <w:p w14:paraId="75962E19" w14:textId="1D73797C" w:rsidR="00255EBD" w:rsidRPr="00B13228" w:rsidRDefault="00255EBD" w:rsidP="00255EBD">
      <w:pPr>
        <w:pStyle w:val="Sous-titre"/>
        <w:rPr>
          <w:b/>
          <w:bCs/>
          <w:lang w:val="en-GB"/>
        </w:rPr>
      </w:pPr>
      <w:r w:rsidRPr="00B13228">
        <w:rPr>
          <w:b/>
          <w:bCs/>
          <w:lang w:val="en-GB"/>
        </w:rPr>
        <w:lastRenderedPageBreak/>
        <w:t>Framework for Citizen Engagement for e-Governance projects</w:t>
      </w:r>
    </w:p>
    <w:p w14:paraId="21F0672C" w14:textId="35AD2A82" w:rsidR="00255EBD" w:rsidRPr="007A5B45" w:rsidRDefault="00255EBD" w:rsidP="00255EBD">
      <w:r w:rsidRPr="007A5B45">
        <w:t>The framework states that citizens can collaborate on e-governance projects from the initial conceptualisation to the final implementation in an ideal scenario, however it recommends e-governance project managers to seek citizen engagement only in the first three levels (Inform, Consult and Involve) initially, however as the process matures the implementers can seek engagement in collaboration and empowerment.</w:t>
      </w:r>
    </w:p>
    <w:p w14:paraId="1EB2C9DE" w14:textId="3976D55A" w:rsidR="00255EBD" w:rsidRPr="007A5B45" w:rsidRDefault="00E71FC6" w:rsidP="00255EBD">
      <w:r w:rsidRPr="00E71FC6">
        <w:rPr>
          <w:b/>
          <w:bCs/>
        </w:rPr>
        <w:t xml:space="preserve">– </w:t>
      </w:r>
      <w:r w:rsidR="00255EBD" w:rsidRPr="00E71FC6">
        <w:rPr>
          <w:b/>
        </w:rPr>
        <w:t>Stakeholders:</w:t>
      </w:r>
      <w:r w:rsidR="00255EBD" w:rsidRPr="007A5B45">
        <w:t xml:space="preserve"> It recommends implementers to create a citizen engagement team which should comprise of internal stakeholders like decision makers, service providers and service/process influencers and external stakeholders like civil society </w:t>
      </w:r>
      <w:r w:rsidR="00AE20DB" w:rsidRPr="007A5B45">
        <w:t>organizations</w:t>
      </w:r>
      <w:r w:rsidR="00255EBD" w:rsidRPr="007A5B45">
        <w:t>, elected representatives and beneficiaries.</w:t>
      </w:r>
    </w:p>
    <w:p w14:paraId="2142C9CD" w14:textId="3FC9A8A3" w:rsidR="00E71FC6" w:rsidRDefault="00E71FC6" w:rsidP="00E71FC6">
      <w:r w:rsidRPr="00E71FC6">
        <w:rPr>
          <w:b/>
          <w:bCs/>
        </w:rPr>
        <w:t xml:space="preserve">– </w:t>
      </w:r>
      <w:r w:rsidR="00255EBD" w:rsidRPr="00E71FC6">
        <w:rPr>
          <w:b/>
        </w:rPr>
        <w:t>Project Management:</w:t>
      </w:r>
      <w:r w:rsidR="00255EBD" w:rsidRPr="007A5B45">
        <w:t xml:space="preserve"> This team would be responsible for various tasks like developing all the background information needed for the project, designing benchmark and the evaluation criteria for the project, publicizing the project, identifying and recruiting the potential participants for it and selecting necessary tools for citizen participation and finally reporting the project results and making relevant recommendations based on the result.</w:t>
      </w:r>
    </w:p>
    <w:p w14:paraId="5B651F85" w14:textId="3096B8F8" w:rsidR="009862E2" w:rsidRDefault="00EB0BE8" w:rsidP="00E71FC6">
      <w:pPr>
        <w:spacing w:before="240"/>
        <w:jc w:val="center"/>
        <w:rPr>
          <w:b/>
          <w:i/>
          <w:iCs/>
        </w:rPr>
      </w:pPr>
      <w:r w:rsidRPr="009F2647">
        <w:rPr>
          <w:b/>
          <w:i/>
          <w:iCs/>
        </w:rPr>
        <w:t xml:space="preserve">Figure 4: Techniques of Citizen Participation </w:t>
      </w:r>
    </w:p>
    <w:p w14:paraId="29F87F37" w14:textId="0F341061" w:rsidR="00EB0BE8" w:rsidRPr="009F2647" w:rsidRDefault="00EB0BE8" w:rsidP="00EB0BE8">
      <w:pPr>
        <w:jc w:val="center"/>
        <w:rPr>
          <w:b/>
          <w:i/>
          <w:iCs/>
        </w:rPr>
      </w:pPr>
      <w:r w:rsidRPr="009F2647">
        <w:rPr>
          <w:b/>
          <w:i/>
          <w:iCs/>
        </w:rPr>
        <w:t>using Social Media in India</w:t>
      </w:r>
    </w:p>
    <w:p w14:paraId="661EA39A" w14:textId="28189A35" w:rsidR="00255EBD" w:rsidRPr="007A5B45" w:rsidRDefault="00255EBD" w:rsidP="00255EBD">
      <w:r w:rsidRPr="007A5B45">
        <w:rPr>
          <w:noProof/>
          <w:lang w:val="fr-FR" w:eastAsia="fr-FR"/>
        </w:rPr>
        <w:drawing>
          <wp:inline distT="0" distB="0" distL="0" distR="0" wp14:anchorId="07E61CED" wp14:editId="5511D729">
            <wp:extent cx="3518535" cy="2468633"/>
            <wp:effectExtent l="0" t="0" r="12065" b="0"/>
            <wp:docPr id="4" name="Image 4" descr="http://www.medianama.com/wp-content/uploads/Citizen-Techni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anama.com/wp-content/uploads/Citizen-Technique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5782" cy="2480734"/>
                    </a:xfrm>
                    <a:prstGeom prst="rect">
                      <a:avLst/>
                    </a:prstGeom>
                    <a:noFill/>
                    <a:ln>
                      <a:noFill/>
                    </a:ln>
                  </pic:spPr>
                </pic:pic>
              </a:graphicData>
            </a:graphic>
          </wp:inline>
        </w:drawing>
      </w:r>
    </w:p>
    <w:p w14:paraId="132CE2D1" w14:textId="77777777" w:rsidR="009F2647" w:rsidRDefault="009F2647" w:rsidP="00255EBD">
      <w:pPr>
        <w:rPr>
          <w:sz w:val="20"/>
          <w:szCs w:val="20"/>
        </w:rPr>
      </w:pPr>
    </w:p>
    <w:p w14:paraId="40773904" w14:textId="77777777" w:rsidR="00255EBD" w:rsidRPr="00B13228" w:rsidRDefault="00255EBD" w:rsidP="009F2647">
      <w:pPr>
        <w:jc w:val="center"/>
        <w:rPr>
          <w:sz w:val="20"/>
          <w:szCs w:val="20"/>
          <w:lang w:val="fr-FR"/>
        </w:rPr>
      </w:pPr>
      <w:r w:rsidRPr="00B13228">
        <w:rPr>
          <w:sz w:val="20"/>
          <w:szCs w:val="20"/>
          <w:lang w:val="fr-FR"/>
        </w:rPr>
        <w:t>Source: http://www.medianama.com/2012/08/223-indian-govt-releases-social-media-guidelines-for-its-agencies-highlights/).</w:t>
      </w:r>
    </w:p>
    <w:p w14:paraId="18C42632" w14:textId="6A7EEB25" w:rsidR="00E71FC6" w:rsidRPr="00E71FC6" w:rsidRDefault="00E71FC6" w:rsidP="00E71FC6">
      <w:pPr>
        <w:spacing w:before="240"/>
      </w:pPr>
      <w:r w:rsidRPr="00E71FC6">
        <w:rPr>
          <w:b/>
          <w:bCs/>
        </w:rPr>
        <w:t>– On Techniques of Engagement</w:t>
      </w:r>
      <w:r w:rsidRPr="00E71FC6">
        <w:rPr>
          <w:b/>
        </w:rPr>
        <w:t>:</w:t>
      </w:r>
      <w:r w:rsidRPr="007A5B45">
        <w:t xml:space="preserve"> The framework notes that there is no specific technique for citizen engagement in the e-governance projects since it depends on the situation. However, the techniques can be broadly divided into online or ICT-enabled techniques and offline techniques. The framework reiterates that social media platform should be just one of the platforms for citizen engagement. Other techniques include face-to-face meetings, focus groups, newsletters, bulletin boards, citizen </w:t>
      </w:r>
      <w:r w:rsidRPr="007A5B45">
        <w:lastRenderedPageBreak/>
        <w:t>charters, and mass media which includes print, TV, radio and community.</w:t>
      </w:r>
    </w:p>
    <w:p w14:paraId="38D321C6" w14:textId="551F1CB9" w:rsidR="00255EBD" w:rsidRPr="007A5B45" w:rsidRDefault="00255EBD" w:rsidP="00255EBD">
      <w:r w:rsidRPr="007A5B45">
        <w:t xml:space="preserve">Ever since October 2011, India has also been pushing for creation of a United Nations forum called ‘Committee for </w:t>
      </w:r>
      <w:r w:rsidR="00285794">
        <w:t>Internet</w:t>
      </w:r>
      <w:r w:rsidRPr="007A5B45">
        <w:t xml:space="preserve"> Related Policies (CIRP)’, to develop </w:t>
      </w:r>
      <w:r w:rsidRPr="007A5B45">
        <w:rPr>
          <w:shd w:val="clear" w:color="auto" w:fill="FFFFFF"/>
        </w:rPr>
        <w:t>a “collaborative, consultative, inclusive and consensual” system</w:t>
      </w:r>
      <w:r w:rsidRPr="007A5B45">
        <w:rPr>
          <w:rStyle w:val="Appelnotedebasdep"/>
        </w:rPr>
        <w:footnoteReference w:id="54"/>
      </w:r>
      <w:r w:rsidRPr="007A5B45">
        <w:rPr>
          <w:shd w:val="clear" w:color="auto" w:fill="FFFFFF"/>
        </w:rPr>
        <w:t xml:space="preserve"> for dealing with policies involving the </w:t>
      </w:r>
      <w:r w:rsidR="00285794">
        <w:rPr>
          <w:shd w:val="clear" w:color="auto" w:fill="FFFFFF"/>
        </w:rPr>
        <w:t>Internet</w:t>
      </w:r>
      <w:r w:rsidRPr="007A5B45">
        <w:rPr>
          <w:shd w:val="clear" w:color="auto" w:fill="FFFFFF"/>
        </w:rPr>
        <w:t xml:space="preserve"> </w:t>
      </w:r>
      <w:r w:rsidRPr="007A5B45">
        <w:t xml:space="preserve">in U.N member states. At present </w:t>
      </w:r>
      <w:r w:rsidR="00285794">
        <w:t>Internet</w:t>
      </w:r>
      <w:r w:rsidRPr="007A5B45">
        <w:t xml:space="preserve"> is being governed by a voluntary, multi-stake holder group called </w:t>
      </w:r>
      <w:r w:rsidR="00285794">
        <w:t>Internet</w:t>
      </w:r>
      <w:r w:rsidRPr="007A5B45">
        <w:t xml:space="preserve"> Corporation for Assigned Names and Numbers ICANN, which keeps </w:t>
      </w:r>
      <w:r w:rsidR="00285794">
        <w:t>Internet</w:t>
      </w:r>
      <w:r w:rsidRPr="007A5B45">
        <w:t xml:space="preserve"> free and decentralised. ICANN already has a Government Advisory Council (GAC), which invites participation from governments across the world including India. India’s move is perhaps due to its apprehensions over Western Governments’ proximity to ICANN.</w:t>
      </w:r>
      <w:r w:rsidR="00DB6F13">
        <w:t xml:space="preserve"> </w:t>
      </w:r>
    </w:p>
    <w:p w14:paraId="100416A9" w14:textId="337863A0" w:rsidR="00255EBD" w:rsidRPr="00B13228" w:rsidRDefault="009A6DA5" w:rsidP="009A6DA5">
      <w:pPr>
        <w:pStyle w:val="Titre3"/>
        <w:numPr>
          <w:ilvl w:val="0"/>
          <w:numId w:val="30"/>
        </w:numPr>
        <w:rPr>
          <w:lang w:val="en-GB"/>
        </w:rPr>
      </w:pPr>
      <w:r w:rsidRPr="00B13228">
        <w:rPr>
          <w:lang w:val="en-GB"/>
        </w:rPr>
        <w:t>The Digital Dilemma: Clamping Individual’s Freedom to Speech?</w:t>
      </w:r>
    </w:p>
    <w:p w14:paraId="73C07664" w14:textId="194B9CDE" w:rsidR="009A6DA5" w:rsidRPr="007A5B45" w:rsidRDefault="009A6DA5" w:rsidP="009A6DA5">
      <w:pPr>
        <w:rPr>
          <w:rFonts w:cs="Perpetua"/>
        </w:rPr>
      </w:pPr>
      <w:r w:rsidRPr="007A5B45">
        <w:rPr>
          <w:rFonts w:cs="Perpetua"/>
        </w:rPr>
        <w:t>As already indicated above, post Mumbai-2008 riots, there have been some critical amendments in</w:t>
      </w:r>
      <w:r w:rsidRPr="007A5B45">
        <w:rPr>
          <w:rFonts w:eastAsia="Times New Roman" w:cs="Tahoma"/>
          <w:lang w:eastAsia="en-IN"/>
        </w:rPr>
        <w:t xml:space="preserve"> Information Technology </w:t>
      </w:r>
      <w:r w:rsidRPr="007A5B45">
        <w:rPr>
          <w:rStyle w:val="Emphase"/>
          <w:i w:val="0"/>
        </w:rPr>
        <w:t>Act</w:t>
      </w:r>
      <w:r w:rsidRPr="007A5B45">
        <w:rPr>
          <w:rStyle w:val="Emphase"/>
        </w:rPr>
        <w:t xml:space="preserve">, </w:t>
      </w:r>
      <w:r w:rsidRPr="007A5B45">
        <w:rPr>
          <w:rStyle w:val="Emphase"/>
          <w:i w:val="0"/>
        </w:rPr>
        <w:t xml:space="preserve">2008 (also referred </w:t>
      </w:r>
      <w:r w:rsidRPr="007A5B45">
        <w:rPr>
          <w:rFonts w:eastAsia="Times New Roman" w:cs="Tahoma"/>
          <w:lang w:eastAsia="en-IN"/>
        </w:rPr>
        <w:t>IT ACT-2008) to ensure national security. One general public perception has been that the use</w:t>
      </w:r>
      <w:r w:rsidRPr="007A5B45">
        <w:rPr>
          <w:rFonts w:cs="Perpetua"/>
        </w:rPr>
        <w:t xml:space="preserve"> of social media by the activists who continue to embarrass the Government still won’t go well with public authorities/ bodies. On the other hand, the other popular perception has been that </w:t>
      </w:r>
      <w:r w:rsidRPr="007A5B45">
        <w:rPr>
          <w:rFonts w:eastAsia="Times New Roman" w:cs="Tahoma"/>
          <w:lang w:eastAsia="en-IN"/>
        </w:rPr>
        <w:t xml:space="preserve">Government of India (GoI) seems to be in a dilemma of balancing delicately the national security concerns when pitted against </w:t>
      </w:r>
      <w:r w:rsidR="009862E2">
        <w:rPr>
          <w:rFonts w:eastAsia="Times New Roman" w:cs="Tahoma"/>
          <w:lang w:eastAsia="en-IN"/>
        </w:rPr>
        <w:t>“</w:t>
      </w:r>
      <w:r w:rsidRPr="007A5B45">
        <w:rPr>
          <w:rFonts w:eastAsia="Times New Roman" w:cs="Tahoma"/>
          <w:lang w:eastAsia="en-IN"/>
        </w:rPr>
        <w:t>freedom of speech</w:t>
      </w:r>
      <w:r w:rsidR="00F325EB">
        <w:rPr>
          <w:rFonts w:eastAsia="Times New Roman" w:cs="Tahoma"/>
          <w:lang w:eastAsia="en-IN"/>
        </w:rPr>
        <w:t>/</w:t>
      </w:r>
      <w:r w:rsidR="009862E2">
        <w:rPr>
          <w:rFonts w:eastAsia="Times New Roman" w:cs="Tahoma"/>
          <w:lang w:eastAsia="en-IN"/>
        </w:rPr>
        <w:t xml:space="preserve"> </w:t>
      </w:r>
      <w:r w:rsidRPr="007A5B45">
        <w:rPr>
          <w:rFonts w:eastAsia="Times New Roman" w:cs="Tahoma"/>
          <w:lang w:eastAsia="en-IN"/>
        </w:rPr>
        <w:t>expression</w:t>
      </w:r>
      <w:r w:rsidR="009862E2">
        <w:rPr>
          <w:rFonts w:eastAsia="Times New Roman" w:cs="Tahoma"/>
          <w:lang w:eastAsia="en-IN"/>
        </w:rPr>
        <w:t>”</w:t>
      </w:r>
      <w:r w:rsidRPr="007A5B45">
        <w:rPr>
          <w:rFonts w:eastAsia="Times New Roman" w:cs="Tahoma"/>
          <w:lang w:eastAsia="en-IN"/>
        </w:rPr>
        <w:t>.</w:t>
      </w:r>
      <w:r w:rsidRPr="007A5B45">
        <w:rPr>
          <w:rFonts w:cs="Perpetua"/>
        </w:rPr>
        <w:t xml:space="preserve"> This </w:t>
      </w:r>
      <w:r w:rsidRPr="007A5B45">
        <w:rPr>
          <w:rFonts w:eastAsia="Times New Roman" w:cs="Tahoma"/>
          <w:lang w:eastAsia="en-IN"/>
        </w:rPr>
        <w:t xml:space="preserve">nationwide </w:t>
      </w:r>
      <w:r w:rsidRPr="007A5B45">
        <w:rPr>
          <w:rFonts w:cs="Perpetua"/>
        </w:rPr>
        <w:t>debate has been provoked by quite a few instances, (</w:t>
      </w:r>
      <w:r w:rsidRPr="007A5B45">
        <w:rPr>
          <w:rFonts w:eastAsia="Times New Roman" w:cs="Tahoma"/>
          <w:lang w:eastAsia="en-IN"/>
        </w:rPr>
        <w:t xml:space="preserve">cited herewith) that rightly questions the legitimacy of Government’s intention of national security </w:t>
      </w:r>
      <w:r w:rsidRPr="007A5B45">
        <w:rPr>
          <w:rFonts w:eastAsia="Times New Roman" w:cs="Tahoma"/>
          <w:i/>
          <w:lang w:eastAsia="en-IN"/>
        </w:rPr>
        <w:t>versus</w:t>
      </w:r>
      <w:r w:rsidRPr="007A5B45">
        <w:rPr>
          <w:rFonts w:eastAsia="Times New Roman" w:cs="Tahoma"/>
          <w:lang w:eastAsia="en-IN"/>
        </w:rPr>
        <w:t xml:space="preserve"> its intent of stifling the freedom of the cyber world, which had otherwise been regarded as a free expressions and idea exchange domain (also referred to as </w:t>
      </w:r>
      <w:r w:rsidRPr="007A5B45">
        <w:rPr>
          <w:rFonts w:eastAsia="Times New Roman"/>
          <w:iCs/>
          <w:lang w:eastAsia="en-IN"/>
        </w:rPr>
        <w:t>flouting the basic principle of ‘liberal fundamentalism’</w:t>
      </w:r>
      <w:r w:rsidRPr="007A5B45">
        <w:rPr>
          <w:rStyle w:val="Appelnotedebasdep"/>
          <w:rFonts w:eastAsia="Times New Roman"/>
          <w:iCs/>
          <w:lang w:eastAsia="en-IN"/>
        </w:rPr>
        <w:footnoteReference w:id="55"/>
      </w:r>
      <w:r w:rsidRPr="007A5B45">
        <w:rPr>
          <w:rFonts w:eastAsia="Times New Roman"/>
          <w:iCs/>
          <w:lang w:eastAsia="en-IN"/>
        </w:rPr>
        <w:t>)</w:t>
      </w:r>
      <w:r w:rsidRPr="007A5B45">
        <w:rPr>
          <w:rFonts w:eastAsia="Times New Roman" w:cs="Tahoma"/>
          <w:lang w:eastAsia="en-IN"/>
        </w:rPr>
        <w:t>.</w:t>
      </w:r>
    </w:p>
    <w:p w14:paraId="398ADAFB" w14:textId="77777777" w:rsidR="009A6DA5" w:rsidRPr="007A5B45" w:rsidRDefault="009A6DA5" w:rsidP="001D20D4">
      <w:pPr>
        <w:textAlignment w:val="baseline"/>
        <w:rPr>
          <w:rStyle w:val="st"/>
          <w:rFonts w:cs="Perpetua"/>
        </w:rPr>
      </w:pPr>
      <w:r w:rsidRPr="007A5B45">
        <w:rPr>
          <w:rFonts w:cs="Perpetua"/>
        </w:rPr>
        <w:t xml:space="preserve">For instance, an amendment titled as </w:t>
      </w:r>
      <w:r w:rsidRPr="007A5B45">
        <w:rPr>
          <w:rFonts w:cs="Perpetua"/>
          <w:i/>
        </w:rPr>
        <w:t>‘</w:t>
      </w:r>
      <w:r w:rsidRPr="007A5B45">
        <w:rPr>
          <w:rFonts w:eastAsia="Times New Roman" w:cs="Tahoma"/>
          <w:i/>
          <w:lang w:eastAsia="en-IN"/>
        </w:rPr>
        <w:t>S</w:t>
      </w:r>
      <w:r w:rsidRPr="007A5B45">
        <w:rPr>
          <w:rStyle w:val="Emphase"/>
          <w:i w:val="0"/>
        </w:rPr>
        <w:t>ection 66A of the</w:t>
      </w:r>
      <w:r w:rsidRPr="007A5B45">
        <w:rPr>
          <w:rStyle w:val="Emphase"/>
        </w:rPr>
        <w:t xml:space="preserve"> </w:t>
      </w:r>
      <w:r w:rsidRPr="007A5B45">
        <w:rPr>
          <w:rFonts w:eastAsia="Times New Roman" w:cs="Tahoma"/>
          <w:lang w:eastAsia="en-IN"/>
        </w:rPr>
        <w:t xml:space="preserve">IT </w:t>
      </w:r>
      <w:r w:rsidRPr="007A5B45">
        <w:rPr>
          <w:rStyle w:val="Emphase"/>
          <w:i w:val="0"/>
        </w:rPr>
        <w:t>(Amendment) Act, 2008’</w:t>
      </w:r>
      <w:r w:rsidRPr="007A5B45">
        <w:rPr>
          <w:rStyle w:val="st"/>
        </w:rPr>
        <w:t xml:space="preserve"> had been </w:t>
      </w:r>
      <w:r w:rsidRPr="007A5B45">
        <w:rPr>
          <w:rStyle w:val="Emphase"/>
        </w:rPr>
        <w:t>passed</w:t>
      </w:r>
      <w:r w:rsidRPr="007A5B45">
        <w:rPr>
          <w:rStyle w:val="st"/>
        </w:rPr>
        <w:t xml:space="preserve"> by the Lok Sabha on December 22, 2008 that states: </w:t>
      </w:r>
      <w:r w:rsidRPr="007A5B45">
        <w:rPr>
          <w:rStyle w:val="Emphase"/>
          <w:i w:val="0"/>
        </w:rPr>
        <w:t>‘punishment for sending offensive messages through communication service, etc.’</w:t>
      </w:r>
      <w:r w:rsidRPr="007A5B45">
        <w:rPr>
          <w:rStyle w:val="st"/>
        </w:rPr>
        <w:t xml:space="preserve"> </w:t>
      </w:r>
    </w:p>
    <w:p w14:paraId="1EFFA461" w14:textId="369277D5" w:rsidR="009A6DA5" w:rsidRPr="007A5B45" w:rsidRDefault="009A6DA5" w:rsidP="001D20D4">
      <w:pPr>
        <w:textAlignment w:val="baseline"/>
        <w:rPr>
          <w:rFonts w:cs="Perpetua"/>
        </w:rPr>
      </w:pPr>
      <w:r w:rsidRPr="007A5B45">
        <w:rPr>
          <w:rFonts w:cs="Perpetua"/>
        </w:rPr>
        <w:t>There has been gradual increase of Government mishandling of certain cases, based on this amendment. Some o</w:t>
      </w:r>
      <w:r w:rsidR="001D20D4" w:rsidRPr="007A5B45">
        <w:rPr>
          <w:rFonts w:cs="Perpetua"/>
        </w:rPr>
        <w:t>f these public cases have been:</w:t>
      </w:r>
    </w:p>
    <w:p w14:paraId="5051E4DE" w14:textId="6ACD36C7" w:rsidR="009A6DA5" w:rsidRPr="007A5B45" w:rsidRDefault="00AE5E32" w:rsidP="001D20D4">
      <w:pPr>
        <w:autoSpaceDE w:val="0"/>
        <w:autoSpaceDN w:val="0"/>
        <w:adjustRightInd w:val="0"/>
        <w:rPr>
          <w:rFonts w:eastAsia="Times New Roman"/>
          <w:iCs/>
          <w:lang w:eastAsia="en-IN"/>
        </w:rPr>
      </w:pPr>
      <w:r w:rsidRPr="00AE5E32">
        <w:rPr>
          <w:rFonts w:eastAsia="Times New Roman"/>
          <w:b/>
          <w:iCs/>
          <w:lang w:eastAsia="en-IN"/>
        </w:rPr>
        <w:t xml:space="preserve">– </w:t>
      </w:r>
      <w:r>
        <w:rPr>
          <w:rFonts w:eastAsia="Times New Roman"/>
          <w:b/>
          <w:iCs/>
          <w:lang w:eastAsia="en-IN"/>
        </w:rPr>
        <w:t>April 2012</w:t>
      </w:r>
      <w:r w:rsidR="009A6DA5" w:rsidRPr="00AE5E32">
        <w:rPr>
          <w:rFonts w:eastAsia="Times New Roman"/>
          <w:b/>
          <w:iCs/>
          <w:lang w:eastAsia="en-IN"/>
        </w:rPr>
        <w:t>:</w:t>
      </w:r>
      <w:r w:rsidR="009A6DA5" w:rsidRPr="007A5B45">
        <w:rPr>
          <w:rFonts w:eastAsia="Times New Roman"/>
          <w:iCs/>
          <w:lang w:eastAsia="en-IN"/>
        </w:rPr>
        <w:t xml:space="preserve"> Professor (Dr.) Ambikesh Mahapatra of Jadavpur was arrested for a cartoon that showed Chief Minister, West Bengal Mamta Banerjee and then Railway Minister Mukul Roy plotting how to get rid of a member of parliament Dinesh Trivedi.</w:t>
      </w:r>
    </w:p>
    <w:p w14:paraId="70C60B5C" w14:textId="411D3A48" w:rsidR="009A6DA5" w:rsidRPr="007A5B45" w:rsidRDefault="00AE5E32" w:rsidP="001D20D4">
      <w:pPr>
        <w:textAlignment w:val="baseline"/>
        <w:rPr>
          <w:rFonts w:eastAsia="Times New Roman"/>
          <w:iCs/>
          <w:lang w:eastAsia="en-IN"/>
        </w:rPr>
      </w:pPr>
      <w:r w:rsidRPr="00AE5E32">
        <w:rPr>
          <w:rFonts w:eastAsia="Times New Roman"/>
          <w:b/>
          <w:iCs/>
          <w:lang w:eastAsia="en-IN"/>
        </w:rPr>
        <w:t xml:space="preserve">– </w:t>
      </w:r>
      <w:r w:rsidR="009A6DA5" w:rsidRPr="00AE5E32">
        <w:rPr>
          <w:rFonts w:eastAsia="Times New Roman"/>
          <w:b/>
          <w:iCs/>
          <w:lang w:eastAsia="en-IN"/>
        </w:rPr>
        <w:t>September 2012:</w:t>
      </w:r>
      <w:r w:rsidR="009A6DA5" w:rsidRPr="007A5B45">
        <w:rPr>
          <w:rFonts w:eastAsia="Times New Roman"/>
          <w:iCs/>
          <w:lang w:eastAsia="en-IN"/>
        </w:rPr>
        <w:t xml:space="preserve"> The website “Cartoons against Corruption” run by artist Asseem Trivedi was suspended by its hosting company on basis of a complaint to the Mumbai police that the site </w:t>
      </w:r>
      <w:r w:rsidR="009A6DA5" w:rsidRPr="007A5B45">
        <w:rPr>
          <w:rFonts w:eastAsia="Times New Roman"/>
          <w:iCs/>
          <w:lang w:eastAsia="en-IN"/>
        </w:rPr>
        <w:lastRenderedPageBreak/>
        <w:t>contained cartoons that “ridicule the Indian Parliament, the nation</w:t>
      </w:r>
      <w:r w:rsidR="00EA7897">
        <w:rPr>
          <w:rFonts w:eastAsia="Times New Roman"/>
          <w:iCs/>
          <w:lang w:eastAsia="en-IN"/>
        </w:rPr>
        <w:t>al emblem and the national flag</w:t>
      </w:r>
      <w:r w:rsidR="009A6DA5" w:rsidRPr="007A5B45">
        <w:rPr>
          <w:rFonts w:eastAsia="Times New Roman"/>
          <w:iCs/>
          <w:lang w:eastAsia="en-IN"/>
        </w:rPr>
        <w:t>”</w:t>
      </w:r>
      <w:r w:rsidR="009A6DA5" w:rsidRPr="007A5B45">
        <w:rPr>
          <w:rStyle w:val="Appelnotedebasdep"/>
          <w:rFonts w:eastAsia="Times New Roman"/>
          <w:iCs/>
          <w:lang w:eastAsia="en-IN"/>
        </w:rPr>
        <w:footnoteReference w:id="56"/>
      </w:r>
      <w:r w:rsidR="00EA7897">
        <w:rPr>
          <w:rFonts w:eastAsia="Times New Roman"/>
          <w:iCs/>
          <w:lang w:eastAsia="en-IN"/>
        </w:rPr>
        <w:t>.</w:t>
      </w:r>
      <w:r w:rsidR="00DB6F13">
        <w:rPr>
          <w:rFonts w:eastAsia="Times New Roman"/>
          <w:iCs/>
          <w:lang w:eastAsia="en-IN"/>
        </w:rPr>
        <w:t xml:space="preserve"> </w:t>
      </w:r>
      <w:r w:rsidR="009A6DA5" w:rsidRPr="007A5B45">
        <w:rPr>
          <w:rFonts w:eastAsia="Times New Roman"/>
          <w:iCs/>
          <w:lang w:eastAsia="en-IN"/>
        </w:rPr>
        <w:t>Trivedi was arrested for sedition and released in a few days after a wide public outrage including on social media. Subsequent to his release he reopened a blog on Google’s Blogger platform where he reposted the cartoons.</w:t>
      </w:r>
    </w:p>
    <w:p w14:paraId="78AECC25" w14:textId="42F97220" w:rsidR="009A6DA5" w:rsidRPr="007A5B45" w:rsidRDefault="00AE5E32" w:rsidP="001D20D4">
      <w:pPr>
        <w:autoSpaceDE w:val="0"/>
        <w:autoSpaceDN w:val="0"/>
        <w:adjustRightInd w:val="0"/>
        <w:rPr>
          <w:rFonts w:eastAsia="Times New Roman"/>
          <w:iCs/>
          <w:lang w:eastAsia="en-IN"/>
        </w:rPr>
      </w:pPr>
      <w:r w:rsidRPr="00AE5E32">
        <w:rPr>
          <w:rFonts w:eastAsia="Times New Roman"/>
          <w:b/>
          <w:iCs/>
          <w:lang w:eastAsia="en-IN"/>
        </w:rPr>
        <w:t xml:space="preserve">– </w:t>
      </w:r>
      <w:r w:rsidR="00EA7897" w:rsidRPr="00AE5E32">
        <w:rPr>
          <w:rFonts w:eastAsia="Times New Roman"/>
          <w:b/>
          <w:iCs/>
          <w:lang w:eastAsia="en-IN"/>
        </w:rPr>
        <w:t>October 2012</w:t>
      </w:r>
      <w:r w:rsidR="009A6DA5" w:rsidRPr="00AE5E32">
        <w:rPr>
          <w:rFonts w:eastAsia="Times New Roman"/>
          <w:b/>
          <w:iCs/>
          <w:lang w:eastAsia="en-IN"/>
        </w:rPr>
        <w:t>:</w:t>
      </w:r>
      <w:r w:rsidR="009A6DA5" w:rsidRPr="007A5B45">
        <w:rPr>
          <w:rFonts w:eastAsia="Times New Roman"/>
          <w:iCs/>
          <w:lang w:eastAsia="en-IN"/>
        </w:rPr>
        <w:t xml:space="preserve"> A small scale industrialist in Puducherry, Ravi Srinivasan was arrested for posting on twitter that Union Minister Chidambaram’s son Karti had amassed </w:t>
      </w:r>
      <w:r w:rsidR="00490835">
        <w:rPr>
          <w:rFonts w:eastAsia="Times New Roman"/>
          <w:iCs/>
          <w:lang w:eastAsia="en-IN"/>
        </w:rPr>
        <w:t>more wealth than Robert Vadra (</w:t>
      </w:r>
      <w:r w:rsidR="009A6DA5" w:rsidRPr="007A5B45">
        <w:rPr>
          <w:rFonts w:eastAsia="Times New Roman"/>
          <w:iCs/>
          <w:lang w:eastAsia="en-IN"/>
        </w:rPr>
        <w:t>who happens to be the son-in-law of Congress President).</w:t>
      </w:r>
    </w:p>
    <w:p w14:paraId="64DA8DDE" w14:textId="1FDA3240" w:rsidR="009A6DA5" w:rsidRPr="007A5B45" w:rsidRDefault="00AE20DB" w:rsidP="001D20D4">
      <w:pPr>
        <w:autoSpaceDE w:val="0"/>
        <w:autoSpaceDN w:val="0"/>
        <w:adjustRightInd w:val="0"/>
        <w:rPr>
          <w:rFonts w:eastAsia="Times New Roman"/>
          <w:b/>
          <w:iCs/>
          <w:u w:val="single"/>
          <w:lang w:eastAsia="en-IN"/>
        </w:rPr>
      </w:pPr>
      <w:r w:rsidRPr="007A5B45">
        <w:rPr>
          <w:rFonts w:eastAsia="Times New Roman"/>
          <w:iCs/>
          <w:lang w:eastAsia="en-IN"/>
        </w:rPr>
        <w:t>November 2012 :</w:t>
      </w:r>
      <w:r w:rsidR="009A6DA5" w:rsidRPr="007A5B45">
        <w:rPr>
          <w:rFonts w:eastAsia="Times New Roman"/>
          <w:iCs/>
          <w:lang w:eastAsia="en-IN"/>
        </w:rPr>
        <w:t>Two young girls named Shahhen Dhada and Rinu Srinivasan were arrested in Palghar for questioning on Facebook the Mumbai closure that had followed (Mr.) Bal Thackeray’s death.</w:t>
      </w:r>
      <w:r w:rsidR="009A6DA5" w:rsidRPr="007A5B45">
        <w:rPr>
          <w:rFonts w:eastAsia="Times New Roman"/>
          <w:b/>
          <w:iCs/>
          <w:u w:val="single"/>
          <w:lang w:eastAsia="en-IN"/>
        </w:rPr>
        <w:t xml:space="preserve"> </w:t>
      </w:r>
    </w:p>
    <w:p w14:paraId="2F81632D" w14:textId="32381294" w:rsidR="009A6DA5" w:rsidRPr="007A5B45" w:rsidRDefault="009A6DA5" w:rsidP="001D20D4">
      <w:pPr>
        <w:autoSpaceDE w:val="0"/>
        <w:autoSpaceDN w:val="0"/>
        <w:adjustRightInd w:val="0"/>
        <w:rPr>
          <w:rFonts w:eastAsia="Times New Roman"/>
          <w:iCs/>
          <w:lang w:eastAsia="en-IN"/>
        </w:rPr>
      </w:pPr>
      <w:r w:rsidRPr="007A5B45">
        <w:rPr>
          <w:rFonts w:eastAsia="Times New Roman"/>
          <w:iCs/>
          <w:lang w:eastAsia="en-IN"/>
        </w:rPr>
        <w:t xml:space="preserve">All such cases have </w:t>
      </w:r>
      <w:r w:rsidRPr="007A5B45">
        <w:rPr>
          <w:rFonts w:eastAsia="Times New Roman" w:cs="Tahoma"/>
          <w:lang w:eastAsia="en-IN"/>
        </w:rPr>
        <w:t>been indeed a sign of cle</w:t>
      </w:r>
      <w:r w:rsidR="001D20D4" w:rsidRPr="007A5B45">
        <w:rPr>
          <w:rFonts w:eastAsia="Times New Roman" w:cs="Tahoma"/>
          <w:lang w:eastAsia="en-IN"/>
        </w:rPr>
        <w:t>ar regress of Article 19 (1a) (</w:t>
      </w:r>
      <w:r w:rsidRPr="007A5B45">
        <w:rPr>
          <w:rFonts w:eastAsia="Times New Roman" w:cs="Tahoma"/>
          <w:lang w:eastAsia="en-IN"/>
        </w:rPr>
        <w:t xml:space="preserve">Constitution of India), which confers a universal ‘Freedom of speech’ to all its citizens. </w:t>
      </w:r>
      <w:r w:rsidRPr="007A5B45">
        <w:rPr>
          <w:rFonts w:eastAsia="Times New Roman"/>
          <w:iCs/>
          <w:lang w:eastAsia="en-IN"/>
        </w:rPr>
        <w:t xml:space="preserve">The definition of what is ‘offensive’ is very vague and too loosely defined under the IT Act. Even in the cases discussed above, a series of arrests in succession only made the citizens active on the </w:t>
      </w:r>
      <w:r w:rsidR="00285794">
        <w:rPr>
          <w:rFonts w:eastAsia="Times New Roman"/>
          <w:iCs/>
          <w:lang w:eastAsia="en-IN"/>
        </w:rPr>
        <w:t>Internet</w:t>
      </w:r>
      <w:r w:rsidRPr="007A5B45">
        <w:rPr>
          <w:rFonts w:eastAsia="Times New Roman"/>
          <w:iCs/>
          <w:lang w:eastAsia="en-IN"/>
        </w:rPr>
        <w:t xml:space="preserve"> apprehensive that these arrests are a deliberate play by the government to muzzle their freedom of speech especially their dissenting views against the powers to be.</w:t>
      </w:r>
    </w:p>
    <w:p w14:paraId="11C693E9" w14:textId="1306D3EE" w:rsidR="009A6DA5" w:rsidRPr="007A5B45" w:rsidRDefault="009A6DA5" w:rsidP="001D20D4">
      <w:pPr>
        <w:textAlignment w:val="baseline"/>
        <w:rPr>
          <w:rFonts w:eastAsia="Times New Roman"/>
          <w:iCs/>
          <w:lang w:eastAsia="en-IN"/>
        </w:rPr>
      </w:pPr>
      <w:r w:rsidRPr="007A5B45">
        <w:rPr>
          <w:rFonts w:eastAsia="Times New Roman"/>
          <w:iCs/>
          <w:lang w:eastAsia="en-IN"/>
        </w:rPr>
        <w:t xml:space="preserve">More common than website blocking is the removal of content based on judicial orders, government directives, and citizen complaints. In April 2011, the government instituted Information Technology (Intermediary Guidelines) Rules, which require intermediaries, including search engines and social-networking sites to </w:t>
      </w:r>
      <w:r w:rsidRPr="007A5B45">
        <w:rPr>
          <w:rFonts w:cs="Perpetua"/>
        </w:rPr>
        <w:t>pre-screen all user-generated content and</w:t>
      </w:r>
      <w:r w:rsidRPr="007A5B45">
        <w:rPr>
          <w:rFonts w:eastAsia="Times New Roman"/>
          <w:iCs/>
          <w:lang w:eastAsia="en-IN"/>
        </w:rPr>
        <w:t xml:space="preserve"> remove content within 36 hours if an individual complains that it is ‘</w:t>
      </w:r>
      <w:r w:rsidRPr="007A5B45">
        <w:rPr>
          <w:rFonts w:eastAsia="Times New Roman"/>
          <w:i/>
          <w:iCs/>
          <w:lang w:eastAsia="en-IN"/>
        </w:rPr>
        <w:t>offensive’</w:t>
      </w:r>
      <w:r w:rsidRPr="007A5B45">
        <w:rPr>
          <w:rFonts w:eastAsia="Times New Roman"/>
          <w:iCs/>
          <w:lang w:eastAsia="en-IN"/>
        </w:rPr>
        <w:t>. This phenomenon that has increased in recent years and in some cases, targeted content on political, social, and religious topics. Some s</w:t>
      </w:r>
      <w:r w:rsidR="00490835">
        <w:rPr>
          <w:rFonts w:eastAsia="Times New Roman"/>
          <w:iCs/>
          <w:lang w:eastAsia="en-IN"/>
        </w:rPr>
        <w:t>uch instances indicate the same.</w:t>
      </w:r>
    </w:p>
    <w:p w14:paraId="0A250DF7" w14:textId="77777777" w:rsidR="009A6DA5" w:rsidRPr="007A5B45" w:rsidRDefault="009A6DA5" w:rsidP="001D20D4">
      <w:pPr>
        <w:textAlignment w:val="baseline"/>
        <w:rPr>
          <w:rFonts w:eastAsia="Times New Roman" w:cs="Arial"/>
          <w:lang w:eastAsia="en-IN"/>
        </w:rPr>
      </w:pPr>
      <w:r w:rsidRPr="007A5B45">
        <w:rPr>
          <w:rFonts w:eastAsia="Times New Roman"/>
          <w:iCs/>
          <w:lang w:eastAsia="en-IN"/>
        </w:rPr>
        <w:t>Google’s “Transparency Report” showed that i</w:t>
      </w:r>
      <w:r w:rsidRPr="007A5B45">
        <w:rPr>
          <w:rFonts w:cs="Arial"/>
        </w:rPr>
        <w:t xml:space="preserve">n July-December 2011, </w:t>
      </w:r>
      <w:r w:rsidRPr="007A5B45">
        <w:rPr>
          <w:rFonts w:cs="Arial"/>
          <w:i/>
        </w:rPr>
        <w:t>Google</w:t>
      </w:r>
      <w:r w:rsidRPr="007A5B45">
        <w:rPr>
          <w:rFonts w:cs="Arial"/>
        </w:rPr>
        <w:t xml:space="preserve"> had received 2,207 requests for removal of user data from Indian authorities. Besides, </w:t>
      </w:r>
      <w:r w:rsidRPr="007A5B45">
        <w:rPr>
          <w:rFonts w:cs="Arial"/>
          <w:i/>
        </w:rPr>
        <w:t>Google</w:t>
      </w:r>
      <w:r w:rsidRPr="007A5B45">
        <w:rPr>
          <w:rFonts w:cs="Arial"/>
        </w:rPr>
        <w:t xml:space="preserve"> was also asked by Indian authorities to remove as many as 596 items (including photos, web pages, videos etc) from its various platforms and websites like Youtube, Orkut and Google Images.</w:t>
      </w:r>
    </w:p>
    <w:p w14:paraId="4A9578AC" w14:textId="6AB09F0E" w:rsidR="009A6DA5" w:rsidRPr="007A5B45" w:rsidRDefault="009A6DA5" w:rsidP="001D20D4">
      <w:pPr>
        <w:textAlignment w:val="baseline"/>
        <w:rPr>
          <w:rFonts w:eastAsia="Times New Roman" w:cs="Arial"/>
          <w:lang w:eastAsia="en-IN"/>
        </w:rPr>
      </w:pPr>
      <w:r w:rsidRPr="007A5B45">
        <w:rPr>
          <w:rFonts w:cs="Arial"/>
        </w:rPr>
        <w:t xml:space="preserve">In </w:t>
      </w:r>
      <w:r w:rsidRPr="007A5B45">
        <w:rPr>
          <w:rFonts w:cs="Perpetua"/>
        </w:rPr>
        <w:t xml:space="preserve">December 2011, the government sanctioned pursuit of a criminal case against 21 foreign </w:t>
      </w:r>
      <w:r w:rsidR="00285794">
        <w:rPr>
          <w:rFonts w:cs="Perpetua"/>
        </w:rPr>
        <w:t>Internet</w:t>
      </w:r>
      <w:r w:rsidRPr="007A5B45">
        <w:rPr>
          <w:rFonts w:cs="Perpetua"/>
        </w:rPr>
        <w:t xml:space="preserve"> firms including Facebook, Microsoft, Google, and Yahoo, accusing them of negligence for not removing offensive content.</w:t>
      </w:r>
    </w:p>
    <w:p w14:paraId="6343444F" w14:textId="77777777" w:rsidR="009A6DA5" w:rsidRPr="007A5B45" w:rsidRDefault="009A6DA5" w:rsidP="001D20D4">
      <w:pPr>
        <w:pStyle w:val="Normalweb"/>
        <w:spacing w:after="0" w:line="240" w:lineRule="auto"/>
        <w:jc w:val="both"/>
        <w:rPr>
          <w:rFonts w:ascii="Garamond" w:eastAsia="Times New Roman" w:hAnsi="Garamond" w:cs="Arial"/>
          <w:lang w:eastAsia="en-IN"/>
        </w:rPr>
      </w:pPr>
      <w:r w:rsidRPr="007A5B45">
        <w:rPr>
          <w:rFonts w:ascii="Garamond" w:hAnsi="Garamond" w:cs="Arial"/>
        </w:rPr>
        <w:t xml:space="preserve">Subsequently, </w:t>
      </w:r>
      <w:r w:rsidRPr="007A5B45">
        <w:rPr>
          <w:rFonts w:ascii="Garamond" w:eastAsia="Times New Roman" w:hAnsi="Garamond" w:cs="Arial"/>
          <w:lang w:eastAsia="en-IN"/>
        </w:rPr>
        <w:t xml:space="preserve">Google received content removal requests in a total of 84 cases in the first half of 2012, including 20 cases related to court orders and 64 requests made by the agencies like government departments and police. </w:t>
      </w:r>
    </w:p>
    <w:p w14:paraId="26A08522" w14:textId="02953F3F" w:rsidR="009A6DA5" w:rsidRPr="007A5B45" w:rsidRDefault="009A6DA5" w:rsidP="001D20D4">
      <w:pPr>
        <w:rPr>
          <w:lang w:eastAsia="en-IN"/>
        </w:rPr>
      </w:pPr>
      <w:r w:rsidRPr="007A5B45">
        <w:rPr>
          <w:lang w:eastAsia="en-IN"/>
        </w:rPr>
        <w:t xml:space="preserve">The total number of items sought to be removed more than doubled from 255 from the preceding six-month period (July-December 2012). Other reasons for removal included </w:t>
      </w:r>
      <w:r w:rsidRPr="007A5B45">
        <w:rPr>
          <w:lang w:eastAsia="en-IN"/>
        </w:rPr>
        <w:lastRenderedPageBreak/>
        <w:t>pornography, government criticism, impersonation, national security and copyright</w:t>
      </w:r>
      <w:r w:rsidRPr="007A5B45">
        <w:rPr>
          <w:rStyle w:val="Appelnotedebasdep"/>
          <w:rFonts w:eastAsia="Times New Roman" w:cs="Arial"/>
          <w:lang w:eastAsia="en-IN"/>
        </w:rPr>
        <w:footnoteReference w:id="57"/>
      </w:r>
      <w:r w:rsidR="00EA7897">
        <w:rPr>
          <w:lang w:eastAsia="en-IN"/>
        </w:rPr>
        <w:t>.</w:t>
      </w:r>
    </w:p>
    <w:p w14:paraId="77203B8B" w14:textId="78907218" w:rsidR="009A6DA5" w:rsidRPr="007A5B45" w:rsidRDefault="009A6DA5" w:rsidP="001D20D4">
      <w:pPr>
        <w:textAlignment w:val="baseline"/>
        <w:rPr>
          <w:rFonts w:eastAsia="Times New Roman" w:cs="Arial"/>
          <w:lang w:eastAsia="en-IN"/>
        </w:rPr>
      </w:pPr>
      <w:r w:rsidRPr="007A5B45">
        <w:rPr>
          <w:rFonts w:cs="Arial"/>
        </w:rPr>
        <w:t xml:space="preserve">Indicating a growing trend of the government surveillance of </w:t>
      </w:r>
      <w:r w:rsidR="00285794">
        <w:rPr>
          <w:rFonts w:cs="Arial"/>
        </w:rPr>
        <w:t>Internet</w:t>
      </w:r>
      <w:r w:rsidRPr="007A5B45">
        <w:rPr>
          <w:rFonts w:cs="Arial"/>
        </w:rPr>
        <w:t xml:space="preserve"> activities of people and </w:t>
      </w:r>
      <w:r w:rsidR="001D20D4" w:rsidRPr="007A5B45">
        <w:rPr>
          <w:rFonts w:cs="Arial"/>
        </w:rPr>
        <w:t>organizations</w:t>
      </w:r>
      <w:r w:rsidRPr="007A5B45">
        <w:rPr>
          <w:rFonts w:cs="Arial"/>
        </w:rPr>
        <w:t>, India in the year 2012 sought confidential web user details in as many as 2,319 cases from Google in the first six months of 2012.</w:t>
      </w:r>
    </w:p>
    <w:p w14:paraId="5AC14BC8" w14:textId="420D4CE6" w:rsidR="005F2448" w:rsidRPr="007A5B45" w:rsidRDefault="009A6DA5" w:rsidP="009A6DA5">
      <w:pPr>
        <w:textAlignment w:val="baseline"/>
        <w:rPr>
          <w:rFonts w:cs="Tahoma"/>
        </w:rPr>
      </w:pPr>
      <w:r w:rsidRPr="007A5B45">
        <w:rPr>
          <w:rFonts w:eastAsia="Times New Roman"/>
          <w:iCs/>
          <w:lang w:eastAsia="en-IN"/>
        </w:rPr>
        <w:t xml:space="preserve">All such instances, gives a perception that the freedom on the electronic media is being restricted when the political class credibility is at its lowest ebb mired in various scams and scandals. Experts and intelligentsia further feel that in such instances the </w:t>
      </w:r>
      <w:r w:rsidR="001D20D4" w:rsidRPr="007A5B45">
        <w:rPr>
          <w:rFonts w:eastAsia="Times New Roman"/>
          <w:iCs/>
          <w:lang w:eastAsia="en-IN"/>
        </w:rPr>
        <w:t>favorite</w:t>
      </w:r>
      <w:r w:rsidRPr="007A5B45">
        <w:rPr>
          <w:rFonts w:eastAsia="Times New Roman"/>
          <w:iCs/>
          <w:lang w:eastAsia="en-IN"/>
        </w:rPr>
        <w:t xml:space="preserve"> target of the state’s paranoia is </w:t>
      </w:r>
      <w:r w:rsidR="00285794">
        <w:rPr>
          <w:rFonts w:eastAsia="Times New Roman"/>
          <w:iCs/>
          <w:lang w:eastAsia="en-IN"/>
        </w:rPr>
        <w:t>Internet</w:t>
      </w:r>
      <w:r w:rsidRPr="007A5B45">
        <w:rPr>
          <w:rFonts w:eastAsia="Times New Roman"/>
          <w:iCs/>
          <w:lang w:eastAsia="en-IN"/>
        </w:rPr>
        <w:t xml:space="preserve"> and hence the state exhibits no compunction flouting the basic principle of ‘liberal fundamentalism’. </w:t>
      </w:r>
    </w:p>
    <w:p w14:paraId="47AAA07A" w14:textId="2EA49078" w:rsidR="005F2448" w:rsidRPr="007A5B45" w:rsidRDefault="009A6DA5" w:rsidP="002B03A8">
      <w:pPr>
        <w:pStyle w:val="Titre2"/>
      </w:pPr>
      <w:r w:rsidRPr="007A5B45">
        <w:t>Limitations of the study</w:t>
      </w:r>
    </w:p>
    <w:p w14:paraId="3C3DBAD7" w14:textId="46A4AD4F" w:rsidR="009A6DA5" w:rsidRPr="007A5B45" w:rsidRDefault="009A6DA5" w:rsidP="001D20D4">
      <w:r w:rsidRPr="007A5B45">
        <w:rPr>
          <w:rFonts w:eastAsia="Times New Roman"/>
          <w:iCs/>
          <w:lang w:eastAsia="en-IN"/>
        </w:rPr>
        <w:t xml:space="preserve">The present study </w:t>
      </w:r>
      <w:r w:rsidRPr="007A5B45">
        <w:rPr>
          <w:spacing w:val="21"/>
        </w:rPr>
        <w:t>had</w:t>
      </w:r>
      <w:r w:rsidRPr="007A5B45">
        <w:rPr>
          <w:spacing w:val="16"/>
        </w:rPr>
        <w:t xml:space="preserve"> </w:t>
      </w:r>
      <w:r w:rsidRPr="007A5B45">
        <w:t>expected</w:t>
      </w:r>
      <w:r w:rsidRPr="007A5B45">
        <w:rPr>
          <w:spacing w:val="16"/>
        </w:rPr>
        <w:t xml:space="preserve"> </w:t>
      </w:r>
      <w:r w:rsidRPr="007A5B45">
        <w:t>to uncover the gaps that exist between the literature insights on transparency (</w:t>
      </w:r>
      <w:r w:rsidR="00490835">
        <w:t>§ 1</w:t>
      </w:r>
      <w:r w:rsidRPr="007A5B45">
        <w:t>) and its actual implementation on grassroots by chronologically charting the application of social media in context of Indian governance (</w:t>
      </w:r>
      <w:r w:rsidR="00490835">
        <w:t>§ 2</w:t>
      </w:r>
      <w:r w:rsidRPr="007A5B45">
        <w:t xml:space="preserve">). </w:t>
      </w:r>
    </w:p>
    <w:p w14:paraId="27359C01" w14:textId="723FC603" w:rsidR="009A6DA5" w:rsidRPr="007A5B45" w:rsidRDefault="009A6DA5" w:rsidP="001D20D4">
      <w:r w:rsidRPr="007A5B45">
        <w:t xml:space="preserve">In Part-A, the study has proposed a two-pronged transparency paradigm and its application for specifically resolving governance concerns SAARC countries. However, these submissions have been derived from </w:t>
      </w:r>
      <w:r w:rsidRPr="007A5B45">
        <w:rPr>
          <w:rFonts w:eastAsia="Times New Roman"/>
          <w:iCs/>
          <w:lang w:eastAsia="en-IN"/>
        </w:rPr>
        <w:t>analysis of secondary data</w:t>
      </w:r>
      <w:r w:rsidRPr="007A5B45">
        <w:rPr>
          <w:lang w:val="en"/>
        </w:rPr>
        <w:t xml:space="preserve"> </w:t>
      </w:r>
      <w:r w:rsidRPr="007A5B45">
        <w:rPr>
          <w:rFonts w:eastAsia="Times New Roman"/>
          <w:iCs/>
          <w:lang w:eastAsia="en-IN"/>
        </w:rPr>
        <w:t>only.</w:t>
      </w:r>
      <w:r w:rsidR="00DB6F13">
        <w:rPr>
          <w:rFonts w:eastAsia="Times New Roman"/>
          <w:iCs/>
          <w:lang w:eastAsia="en-IN"/>
        </w:rPr>
        <w:t xml:space="preserve"> </w:t>
      </w:r>
      <w:r w:rsidRPr="007A5B45">
        <w:rPr>
          <w:lang w:val="en"/>
        </w:rPr>
        <w:t>Owing to the pre-ordained scope of the present study; and because of obvious resource constraints, the practical validity of each of these dimensions could not be undertaken.</w:t>
      </w:r>
      <w:r w:rsidR="00DB6F13">
        <w:rPr>
          <w:lang w:val="en"/>
        </w:rPr>
        <w:t xml:space="preserve"> </w:t>
      </w:r>
    </w:p>
    <w:p w14:paraId="1499DBAF" w14:textId="27B136C8" w:rsidR="001D20D4" w:rsidRPr="007A5B45" w:rsidRDefault="009A6DA5" w:rsidP="001D20D4">
      <w:r w:rsidRPr="007A5B45">
        <w:rPr>
          <w:rFonts w:eastAsia="Times New Roman"/>
          <w:iCs/>
          <w:lang w:eastAsia="en-IN"/>
        </w:rPr>
        <w:t xml:space="preserve">Moreover, the study has been undertaken only for India that happens to be one of the leading SAARC countries unlike all other seven which have lower literacy rates, higher density of </w:t>
      </w:r>
      <w:r w:rsidR="009F2647" w:rsidRPr="007A5B45">
        <w:rPr>
          <w:rFonts w:eastAsia="Times New Roman"/>
          <w:iCs/>
          <w:lang w:eastAsia="en-IN"/>
        </w:rPr>
        <w:t>population,</w:t>
      </w:r>
      <w:r w:rsidRPr="007A5B45">
        <w:rPr>
          <w:rFonts w:eastAsia="Times New Roman"/>
          <w:iCs/>
          <w:lang w:eastAsia="en-IN"/>
        </w:rPr>
        <w:t xml:space="preserve"> higher unemployment rates, poor poverty indicators and thus higher digital divide. For </w:t>
      </w:r>
      <w:r w:rsidR="009F2647" w:rsidRPr="007A5B45">
        <w:rPr>
          <w:rFonts w:eastAsia="Times New Roman"/>
          <w:iCs/>
          <w:lang w:eastAsia="en-IN"/>
        </w:rPr>
        <w:t>instance,</w:t>
      </w:r>
      <w:r w:rsidRPr="007A5B45">
        <w:rPr>
          <w:rFonts w:eastAsia="Times New Roman"/>
          <w:iCs/>
          <w:lang w:eastAsia="en-IN"/>
        </w:rPr>
        <w:t xml:space="preserve"> </w:t>
      </w:r>
      <w:r w:rsidRPr="007A5B45">
        <w:t xml:space="preserve">according to the 2011 census of India, the literacy rate in India has been steadily increasing at the rate of 9 % in the last 10 years. As the literacy rate is growing up in India, so is the usage of social media. Can this be said for all the SAARC countries? Similarly, </w:t>
      </w:r>
      <w:r w:rsidRPr="007A5B45">
        <w:rPr>
          <w:rFonts w:cs="Arial"/>
        </w:rPr>
        <w:t xml:space="preserve">India </w:t>
      </w:r>
      <w:r w:rsidRPr="007A5B45">
        <w:t xml:space="preserve">has </w:t>
      </w:r>
      <w:r w:rsidRPr="007A5B45">
        <w:rPr>
          <w:rFonts w:cs="Arial"/>
        </w:rPr>
        <w:t xml:space="preserve">almost equi-share of urban wireless subscribers of 59.65% and rural subscribers of 40.35% (TRAI, 2013), indicating a better mobile phones usage, which stays an important medium of communication levelling the proverbial rural-urban digital divide. </w:t>
      </w:r>
      <w:r w:rsidRPr="007A5B45">
        <w:t>Therefore, the conclusions drawn in context of Indian scenario may not be universally applicable to other SAARC countries, where the local contextual realities are still different than that in India.</w:t>
      </w:r>
    </w:p>
    <w:p w14:paraId="52135BFF" w14:textId="2E47E76B" w:rsidR="005F2448" w:rsidRPr="007A5B45" w:rsidRDefault="005F2448" w:rsidP="00E71FC6">
      <w:pPr>
        <w:pStyle w:val="Titre1"/>
        <w:keepNext/>
      </w:pPr>
      <w:r w:rsidRPr="007A5B45">
        <w:lastRenderedPageBreak/>
        <w:t>Conclusions</w:t>
      </w:r>
    </w:p>
    <w:p w14:paraId="4BB37455" w14:textId="623B34BC" w:rsidR="007A5B45" w:rsidRDefault="009A6DA5" w:rsidP="001D20D4">
      <w:r w:rsidRPr="007A5B45">
        <w:t xml:space="preserve">Governments that regularly share their policies and plans with their citizens and invoke their views in decision making can be far more corruption-free and inclusive in nature than the ones that unilaterally ‘provide’ or ‘control’ local development plans for its citizens. Emerging technological trends, such as social media are expected to usher transparency and accelerate this process of democratisation by providing public information and services to its citizens anywhere and anytime. It is not the technology itself but its imprudent utilization that could pose any potential threat for the state. This concurrently raises fundamental issues about the lines that democratic societies, such as SAARC countries, must draw between the collective right to national security versus individual’s freedom of speech. Undisputedly, till not enough stakeholders are involved in the processes of governance, or specifically in </w:t>
      </w:r>
      <w:r w:rsidR="00285794">
        <w:t>Internet</w:t>
      </w:r>
      <w:r w:rsidRPr="007A5B45">
        <w:t xml:space="preserve"> governance, such paradoxical concerns shall keep assailing transparency paradigm. Therefore, technology trends, such as social media, can make any tangible contribution to governance only if a congenial and inclusive network of social trust has been well developed as well as if a healthy social and legal ecosystem has </w:t>
      </w:r>
      <w:r w:rsidR="00DB6F13" w:rsidRPr="007A5B45">
        <w:t>been</w:t>
      </w:r>
      <w:r w:rsidRPr="007A5B45">
        <w:t xml:space="preserve"> assured by public authorities to addresses the complex governance issues that typically haunt SAARC countries. Such an inclusive, multi-stakeholder approach can be the bedrock of transparency beyond the mere delineation of related regulations or instruments</w:t>
      </w:r>
      <w:r w:rsidR="005F2448" w:rsidRPr="007A5B45">
        <w:t xml:space="preserve">. </w:t>
      </w:r>
    </w:p>
    <w:p w14:paraId="03926115" w14:textId="6824F2F7" w:rsidR="006E4970" w:rsidRPr="007A5B45" w:rsidRDefault="006E4970" w:rsidP="002E0567">
      <w:pPr>
        <w:jc w:val="left"/>
      </w:pPr>
    </w:p>
    <w:sectPr w:rsidR="006E4970" w:rsidRPr="007A5B45" w:rsidSect="00083496">
      <w:headerReference w:type="default" r:id="rId29"/>
      <w:footerReference w:type="even" r:id="rId30"/>
      <w:footerReference w:type="default" r:id="rId31"/>
      <w:headerReference w:type="first" r:id="rId32"/>
      <w:footerReference w:type="first" r:id="rId33"/>
      <w:pgSz w:w="11900" w:h="16840"/>
      <w:pgMar w:top="1440" w:right="2880" w:bottom="1440" w:left="2880" w:header="708" w:footer="708" w:gutter="0"/>
      <w:pgNumType w:start="9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E9650" w14:textId="77777777" w:rsidR="00D51CAA" w:rsidRDefault="00D51CAA" w:rsidP="008508B6">
      <w:r>
        <w:separator/>
      </w:r>
    </w:p>
  </w:endnote>
  <w:endnote w:type="continuationSeparator" w:id="0">
    <w:p w14:paraId="15322252" w14:textId="77777777" w:rsidR="00D51CAA" w:rsidRDefault="00D51CAA"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2944E1" w:rsidRDefault="002944E1"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2944E1" w:rsidRDefault="002944E1"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D4C5B06" w:rsidR="002944E1" w:rsidRPr="00687E5A" w:rsidRDefault="002944E1"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65DB8">
      <w:rPr>
        <w:rStyle w:val="Numrodepage"/>
        <w:noProof/>
      </w:rPr>
      <w:t>110</w:t>
    </w:r>
    <w:r w:rsidRPr="00687E5A">
      <w:rPr>
        <w:rStyle w:val="Numrodepage"/>
      </w:rPr>
      <w:fldChar w:fldCharType="end"/>
    </w:r>
    <w:r>
      <w:rPr>
        <w:rStyle w:val="Numrodepage"/>
      </w:rPr>
      <w:t xml:space="preserve"> –</w:t>
    </w:r>
  </w:p>
  <w:p w14:paraId="7E67DF34" w14:textId="77777777" w:rsidR="00465DB8" w:rsidRPr="008C718B" w:rsidRDefault="00465DB8" w:rsidP="00465DB8">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58EE3515" w:rsidR="002944E1" w:rsidRPr="00097788" w:rsidRDefault="00465DB8" w:rsidP="00465DB8">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259D91ED" w:rsidR="002944E1" w:rsidRPr="00687E5A" w:rsidRDefault="002944E1"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465DB8">
      <w:rPr>
        <w:rStyle w:val="Numrodepage"/>
        <w:noProof/>
      </w:rPr>
      <w:t>99</w:t>
    </w:r>
    <w:r w:rsidRPr="00687E5A">
      <w:rPr>
        <w:rStyle w:val="Numrodepage"/>
      </w:rPr>
      <w:fldChar w:fldCharType="end"/>
    </w:r>
    <w:r>
      <w:rPr>
        <w:rStyle w:val="Numrodepage"/>
      </w:rPr>
      <w:t xml:space="preserve"> –</w:t>
    </w:r>
  </w:p>
  <w:p w14:paraId="1B080FAD" w14:textId="77777777" w:rsidR="00465DB8" w:rsidRPr="008C718B" w:rsidRDefault="00465DB8" w:rsidP="00465DB8">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13A98D69" w:rsidR="002944E1" w:rsidRPr="00097788" w:rsidRDefault="00465DB8" w:rsidP="00465DB8">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60CCD" w14:textId="77777777" w:rsidR="00D51CAA" w:rsidRDefault="00D51CAA" w:rsidP="008508B6">
      <w:r>
        <w:separator/>
      </w:r>
    </w:p>
  </w:footnote>
  <w:footnote w:type="continuationSeparator" w:id="0">
    <w:p w14:paraId="33B1E57F" w14:textId="77777777" w:rsidR="00D51CAA" w:rsidRDefault="00D51CAA" w:rsidP="008508B6">
      <w:r>
        <w:continuationSeparator/>
      </w:r>
    </w:p>
  </w:footnote>
  <w:footnote w:id="1">
    <w:p w14:paraId="073B75BC" w14:textId="2D82F581"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UNDP</w:t>
      </w:r>
      <w:r>
        <w:rPr>
          <w:color w:val="000000" w:themeColor="text1"/>
          <w:szCs w:val="18"/>
        </w:rPr>
        <w:t xml:space="preserve">, </w:t>
      </w:r>
      <w:r w:rsidRPr="000902D4">
        <w:rPr>
          <w:iCs/>
          <w:smallCaps/>
          <w:color w:val="000000" w:themeColor="text1"/>
          <w:szCs w:val="18"/>
        </w:rPr>
        <w:t>Governance and Sustainable Development</w:t>
      </w:r>
      <w:r w:rsidRPr="000902D4">
        <w:rPr>
          <w:smallCaps/>
          <w:color w:val="000000" w:themeColor="text1"/>
          <w:szCs w:val="18"/>
        </w:rPr>
        <w:t>,</w:t>
      </w:r>
      <w:r w:rsidRPr="009F2647">
        <w:rPr>
          <w:color w:val="000000" w:themeColor="text1"/>
          <w:szCs w:val="18"/>
        </w:rPr>
        <w:t xml:space="preserve"> </w:t>
      </w:r>
      <w:r>
        <w:rPr>
          <w:color w:val="000000" w:themeColor="text1"/>
          <w:szCs w:val="18"/>
        </w:rPr>
        <w:t>January 1997</w:t>
      </w:r>
      <w:r w:rsidRPr="009F2647">
        <w:rPr>
          <w:color w:val="000000" w:themeColor="text1"/>
          <w:szCs w:val="18"/>
        </w:rPr>
        <w:t>, p</w:t>
      </w:r>
      <w:r w:rsidR="0077497A">
        <w:rPr>
          <w:color w:val="000000" w:themeColor="text1"/>
          <w:szCs w:val="18"/>
        </w:rPr>
        <w:t>p</w:t>
      </w:r>
      <w:r w:rsidRPr="009F2647">
        <w:rPr>
          <w:color w:val="000000" w:themeColor="text1"/>
          <w:szCs w:val="18"/>
        </w:rPr>
        <w:t>. 2-3.</w:t>
      </w:r>
    </w:p>
  </w:footnote>
  <w:footnote w:id="2">
    <w:p w14:paraId="6AFBFD45" w14:textId="4305E1F8"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77497A">
        <w:rPr>
          <w:color w:val="000000" w:themeColor="text1"/>
          <w:szCs w:val="18"/>
        </w:rPr>
        <w:t xml:space="preserve"> </w:t>
      </w:r>
      <w:r w:rsidRPr="009F2647">
        <w:rPr>
          <w:color w:val="000000" w:themeColor="text1"/>
          <w:szCs w:val="18"/>
        </w:rPr>
        <w:t xml:space="preserve">UNDP (1997) in its report titled </w:t>
      </w:r>
      <w:r w:rsidRPr="000902D4">
        <w:rPr>
          <w:iCs/>
          <w:smallCaps/>
          <w:color w:val="000000" w:themeColor="text1"/>
          <w:szCs w:val="18"/>
        </w:rPr>
        <w:t>Governance and Sustainable Development</w:t>
      </w:r>
      <w:r w:rsidRPr="009F2647">
        <w:rPr>
          <w:color w:val="000000" w:themeColor="text1"/>
          <w:szCs w:val="18"/>
        </w:rPr>
        <w:t xml:space="preserve">, there are various stakeholders of Governance including: national and regional (provincial and state) governments; the private sector; non-governmental and community-based organizations (NGOs/CBOs), the media, professional associations and other members of civil society (pp. 2-3). </w:t>
      </w:r>
    </w:p>
  </w:footnote>
  <w:footnote w:id="3">
    <w:p w14:paraId="60301F00" w14:textId="2D797C75" w:rsidR="002944E1" w:rsidRPr="009F2647" w:rsidRDefault="002944E1" w:rsidP="00AA5155">
      <w:pPr>
        <w:ind w:right="144"/>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C. M</w:t>
      </w:r>
      <w:r w:rsidRPr="00B13228">
        <w:rPr>
          <w:smallCaps/>
          <w:color w:val="000000" w:themeColor="text1"/>
          <w:sz w:val="18"/>
          <w:szCs w:val="18"/>
        </w:rPr>
        <w:t>alhotra</w:t>
      </w:r>
      <w:r>
        <w:rPr>
          <w:color w:val="000000" w:themeColor="text1"/>
          <w:sz w:val="18"/>
          <w:szCs w:val="18"/>
        </w:rPr>
        <w:t xml:space="preserve">, </w:t>
      </w:r>
      <w:r w:rsidRPr="00B13228">
        <w:rPr>
          <w:i/>
          <w:color w:val="000000" w:themeColor="text1"/>
          <w:sz w:val="18"/>
          <w:szCs w:val="18"/>
        </w:rPr>
        <w:t>Public Tools for Open Governance: Review of RTI Act and Social Media in Indian Context</w:t>
      </w:r>
      <w:r>
        <w:rPr>
          <w:i/>
          <w:color w:val="000000" w:themeColor="text1"/>
          <w:sz w:val="18"/>
          <w:szCs w:val="18"/>
        </w:rPr>
        <w:t>,</w:t>
      </w:r>
      <w:r>
        <w:rPr>
          <w:color w:val="000000" w:themeColor="text1"/>
          <w:sz w:val="18"/>
          <w:szCs w:val="18"/>
        </w:rPr>
        <w:t xml:space="preserve"> </w:t>
      </w:r>
      <w:r w:rsidRPr="002944E1">
        <w:rPr>
          <w:rStyle w:val="lev"/>
          <w:b w:val="0"/>
          <w:smallCaps/>
          <w:sz w:val="18"/>
          <w:szCs w:val="18"/>
        </w:rPr>
        <w:t>Revue Internationale des Gouvernements Ouverts</w:t>
      </w:r>
      <w:r>
        <w:rPr>
          <w:rStyle w:val="lev"/>
          <w:b w:val="0"/>
          <w:smallCaps/>
          <w:sz w:val="18"/>
          <w:szCs w:val="18"/>
        </w:rPr>
        <w:t xml:space="preserve">, </w:t>
      </w:r>
      <w:r w:rsidRPr="002944E1">
        <w:rPr>
          <w:smallCaps/>
          <w:color w:val="000000" w:themeColor="text1"/>
          <w:sz w:val="18"/>
          <w:szCs w:val="18"/>
        </w:rPr>
        <w:t>2015</w:t>
      </w:r>
      <w:r w:rsidRPr="002944E1">
        <w:rPr>
          <w:color w:val="000000" w:themeColor="text1"/>
          <w:sz w:val="18"/>
          <w:szCs w:val="18"/>
        </w:rPr>
        <w:t>.</w:t>
      </w:r>
    </w:p>
  </w:footnote>
  <w:footnote w:id="4">
    <w:p w14:paraId="3122223C" w14:textId="03D23F73"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UNDP, </w:t>
      </w:r>
      <w:r w:rsidRPr="000902D4">
        <w:rPr>
          <w:iCs/>
          <w:smallCaps/>
          <w:color w:val="000000" w:themeColor="text1"/>
          <w:szCs w:val="18"/>
        </w:rPr>
        <w:t>Governance for Sustainable Development</w:t>
      </w:r>
      <w:r w:rsidRPr="009F2647">
        <w:rPr>
          <w:color w:val="000000" w:themeColor="text1"/>
          <w:szCs w:val="18"/>
        </w:rPr>
        <w:t>, January 1997, p. 36</w:t>
      </w:r>
      <w:r>
        <w:rPr>
          <w:color w:val="000000" w:themeColor="text1"/>
          <w:szCs w:val="18"/>
        </w:rPr>
        <w:t>.</w:t>
      </w:r>
    </w:p>
  </w:footnote>
  <w:footnote w:id="5">
    <w:p w14:paraId="05882C78" w14:textId="2A24866C" w:rsidR="002944E1" w:rsidRPr="009F2647" w:rsidRDefault="002944E1" w:rsidP="00AA5155">
      <w:pPr>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C. M</w:t>
      </w:r>
      <w:r w:rsidRPr="00B13228">
        <w:rPr>
          <w:smallCaps/>
          <w:color w:val="000000" w:themeColor="text1"/>
          <w:sz w:val="18"/>
          <w:szCs w:val="18"/>
        </w:rPr>
        <w:t>alhotra</w:t>
      </w:r>
      <w:r>
        <w:rPr>
          <w:iCs/>
          <w:color w:val="000000" w:themeColor="text1"/>
          <w:sz w:val="18"/>
          <w:szCs w:val="18"/>
          <w:lang w:eastAsia="x-none"/>
        </w:rPr>
        <w:t>, V. M. C</w:t>
      </w:r>
      <w:r w:rsidRPr="00D64430">
        <w:rPr>
          <w:iCs/>
          <w:smallCaps/>
          <w:color w:val="000000" w:themeColor="text1"/>
          <w:sz w:val="18"/>
          <w:szCs w:val="18"/>
          <w:lang w:eastAsia="x-none"/>
        </w:rPr>
        <w:t>hariar</w:t>
      </w:r>
      <w:r>
        <w:rPr>
          <w:iCs/>
          <w:color w:val="000000" w:themeColor="text1"/>
          <w:sz w:val="18"/>
          <w:szCs w:val="18"/>
          <w:lang w:eastAsia="x-none"/>
        </w:rPr>
        <w:t xml:space="preserve">, </w:t>
      </w:r>
      <w:r w:rsidRPr="009F2647">
        <w:rPr>
          <w:iCs/>
          <w:color w:val="000000" w:themeColor="text1"/>
          <w:sz w:val="18"/>
          <w:szCs w:val="18"/>
          <w:lang w:eastAsia="x-none"/>
        </w:rPr>
        <w:t>L.</w:t>
      </w:r>
      <w:r>
        <w:rPr>
          <w:iCs/>
          <w:color w:val="000000" w:themeColor="text1"/>
          <w:sz w:val="18"/>
          <w:szCs w:val="18"/>
          <w:lang w:eastAsia="x-none"/>
        </w:rPr>
        <w:t xml:space="preserve"> </w:t>
      </w:r>
      <w:r w:rsidRPr="009F2647">
        <w:rPr>
          <w:iCs/>
          <w:color w:val="000000" w:themeColor="text1"/>
          <w:sz w:val="18"/>
          <w:szCs w:val="18"/>
          <w:lang w:eastAsia="x-none"/>
        </w:rPr>
        <w:t>K. D</w:t>
      </w:r>
      <w:r w:rsidRPr="00D64430">
        <w:rPr>
          <w:iCs/>
          <w:smallCaps/>
          <w:color w:val="000000" w:themeColor="text1"/>
          <w:sz w:val="18"/>
          <w:szCs w:val="18"/>
          <w:lang w:eastAsia="x-none"/>
        </w:rPr>
        <w:t>as</w:t>
      </w:r>
      <w:r w:rsidRPr="009F2647">
        <w:rPr>
          <w:iCs/>
          <w:color w:val="000000" w:themeColor="text1"/>
          <w:sz w:val="18"/>
          <w:szCs w:val="18"/>
          <w:lang w:eastAsia="x-none"/>
        </w:rPr>
        <w:t xml:space="preserve">, </w:t>
      </w:r>
      <w:r w:rsidRPr="00D64430">
        <w:rPr>
          <w:i/>
          <w:iCs/>
          <w:color w:val="000000" w:themeColor="text1"/>
          <w:sz w:val="18"/>
          <w:szCs w:val="18"/>
          <w:lang w:eastAsia="x-none"/>
        </w:rPr>
        <w:t>A Validated Citizen-Centric Approach using Delphi Technique For Converging Indigenous Knowledge Systems using ICT</w:t>
      </w:r>
      <w:r w:rsidRPr="009F2647">
        <w:rPr>
          <w:iCs/>
          <w:color w:val="000000" w:themeColor="text1"/>
          <w:sz w:val="18"/>
          <w:szCs w:val="18"/>
          <w:lang w:eastAsia="x-none"/>
        </w:rPr>
        <w:t xml:space="preserve">, </w:t>
      </w:r>
      <w:r w:rsidRPr="00975E9E">
        <w:rPr>
          <w:iCs/>
          <w:smallCaps/>
          <w:color w:val="000000" w:themeColor="text1"/>
          <w:sz w:val="18"/>
          <w:szCs w:val="18"/>
          <w:lang w:eastAsia="x-none"/>
        </w:rPr>
        <w:t>International Journal of E-Government Research</w:t>
      </w:r>
      <w:r w:rsidRPr="00AC1483">
        <w:rPr>
          <w:iCs/>
          <w:color w:val="000000" w:themeColor="text1"/>
          <w:sz w:val="18"/>
          <w:szCs w:val="18"/>
          <w:lang w:eastAsia="x-none"/>
        </w:rPr>
        <w:t xml:space="preserve"> (IJEGR)</w:t>
      </w:r>
      <w:r w:rsidRPr="009F2647">
        <w:rPr>
          <w:iCs/>
          <w:color w:val="000000" w:themeColor="text1"/>
          <w:sz w:val="18"/>
          <w:szCs w:val="18"/>
          <w:lang w:eastAsia="x-none"/>
        </w:rPr>
        <w:t xml:space="preserve">, </w:t>
      </w:r>
      <w:r>
        <w:rPr>
          <w:color w:val="000000" w:themeColor="text1"/>
          <w:sz w:val="18"/>
          <w:szCs w:val="18"/>
        </w:rPr>
        <w:t>Issue</w:t>
      </w:r>
      <w:r w:rsidRPr="009F2647">
        <w:rPr>
          <w:iCs/>
          <w:color w:val="000000" w:themeColor="text1"/>
          <w:sz w:val="18"/>
          <w:szCs w:val="18"/>
          <w:lang w:eastAsia="x-none"/>
        </w:rPr>
        <w:t xml:space="preserve"> 4</w:t>
      </w:r>
      <w:r>
        <w:rPr>
          <w:iCs/>
          <w:color w:val="000000" w:themeColor="text1"/>
          <w:sz w:val="18"/>
          <w:szCs w:val="18"/>
          <w:lang w:eastAsia="x-none"/>
        </w:rPr>
        <w:t>, 2014.</w:t>
      </w:r>
    </w:p>
  </w:footnote>
  <w:footnote w:id="6">
    <w:p w14:paraId="541EB4CF" w14:textId="59BD700B" w:rsidR="002944E1" w:rsidRPr="009F2647" w:rsidRDefault="002944E1" w:rsidP="00AA5155">
      <w:pPr>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 xml:space="preserve">M. </w:t>
      </w:r>
      <w:r w:rsidRPr="009F2647">
        <w:rPr>
          <w:rFonts w:eastAsia="Times New Roman"/>
          <w:color w:val="000000" w:themeColor="text1"/>
          <w:sz w:val="18"/>
          <w:szCs w:val="18"/>
        </w:rPr>
        <w:t>B</w:t>
      </w:r>
      <w:r w:rsidRPr="00A77DBB">
        <w:rPr>
          <w:rFonts w:eastAsia="Times New Roman"/>
          <w:smallCaps/>
          <w:color w:val="000000" w:themeColor="text1"/>
          <w:sz w:val="18"/>
          <w:szCs w:val="18"/>
        </w:rPr>
        <w:t>ac</w:t>
      </w:r>
      <w:r>
        <w:rPr>
          <w:rFonts w:eastAsia="Times New Roman"/>
          <w:color w:val="000000" w:themeColor="text1"/>
          <w:sz w:val="18"/>
          <w:szCs w:val="18"/>
        </w:rPr>
        <w:t xml:space="preserve">, </w:t>
      </w:r>
      <w:r w:rsidRPr="00A77DBB">
        <w:rPr>
          <w:rFonts w:eastAsia="Times New Roman"/>
          <w:i/>
          <w:color w:val="000000" w:themeColor="text1"/>
          <w:sz w:val="18"/>
          <w:szCs w:val="18"/>
        </w:rPr>
        <w:t>Corruption, connections and transparency: Does a better screen imply a better scene?</w:t>
      </w:r>
      <w:r>
        <w:rPr>
          <w:rFonts w:eastAsia="Times New Roman"/>
          <w:i/>
          <w:color w:val="000000" w:themeColor="text1"/>
          <w:sz w:val="18"/>
          <w:szCs w:val="18"/>
        </w:rPr>
        <w:t>,</w:t>
      </w:r>
      <w:r w:rsidRPr="009F2647">
        <w:rPr>
          <w:rFonts w:eastAsia="Times New Roman"/>
          <w:color w:val="000000" w:themeColor="text1"/>
          <w:sz w:val="18"/>
          <w:szCs w:val="18"/>
        </w:rPr>
        <w:t xml:space="preserve"> </w:t>
      </w:r>
      <w:r w:rsidRPr="00975E9E">
        <w:rPr>
          <w:rFonts w:eastAsia="Times New Roman"/>
          <w:iCs/>
          <w:smallCaps/>
          <w:color w:val="000000" w:themeColor="text1"/>
          <w:sz w:val="18"/>
          <w:szCs w:val="18"/>
        </w:rPr>
        <w:t>Public Choice</w:t>
      </w:r>
      <w:r w:rsidRPr="009F2647">
        <w:rPr>
          <w:rFonts w:eastAsia="Times New Roman"/>
          <w:color w:val="000000" w:themeColor="text1"/>
          <w:sz w:val="18"/>
          <w:szCs w:val="18"/>
        </w:rPr>
        <w:t xml:space="preserve">, </w:t>
      </w:r>
      <w:r>
        <w:rPr>
          <w:rFonts w:eastAsia="Times New Roman"/>
          <w:color w:val="000000" w:themeColor="text1"/>
          <w:sz w:val="18"/>
          <w:szCs w:val="18"/>
        </w:rPr>
        <w:t xml:space="preserve">Issue </w:t>
      </w:r>
      <w:r w:rsidRPr="00A77DBB">
        <w:rPr>
          <w:rFonts w:eastAsia="Times New Roman"/>
          <w:iCs/>
          <w:color w:val="000000" w:themeColor="text1"/>
          <w:sz w:val="18"/>
          <w:szCs w:val="18"/>
        </w:rPr>
        <w:t>107</w:t>
      </w:r>
      <w:r>
        <w:rPr>
          <w:rFonts w:eastAsia="Times New Roman"/>
          <w:color w:val="000000" w:themeColor="text1"/>
          <w:sz w:val="18"/>
          <w:szCs w:val="18"/>
        </w:rPr>
        <w:t xml:space="preserve">, </w:t>
      </w:r>
      <w:r w:rsidRPr="009F2647">
        <w:rPr>
          <w:color w:val="000000" w:themeColor="text1"/>
          <w:sz w:val="18"/>
          <w:szCs w:val="18"/>
        </w:rPr>
        <w:t>n°</w:t>
      </w:r>
      <w:r w:rsidRPr="009F2647">
        <w:rPr>
          <w:rFonts w:eastAsia="Times New Roman"/>
          <w:color w:val="000000" w:themeColor="text1"/>
          <w:sz w:val="18"/>
          <w:szCs w:val="18"/>
        </w:rPr>
        <w:t xml:space="preserve"> </w:t>
      </w:r>
      <w:r>
        <w:rPr>
          <w:rFonts w:eastAsia="Times New Roman"/>
          <w:color w:val="000000" w:themeColor="text1"/>
          <w:sz w:val="18"/>
          <w:szCs w:val="18"/>
        </w:rPr>
        <w:t>1/2001</w:t>
      </w:r>
      <w:r w:rsidRPr="009F2647">
        <w:rPr>
          <w:rFonts w:eastAsia="Times New Roman"/>
          <w:color w:val="000000" w:themeColor="text1"/>
          <w:sz w:val="18"/>
          <w:szCs w:val="18"/>
        </w:rPr>
        <w:t xml:space="preserve">, </w:t>
      </w:r>
      <w:r>
        <w:rPr>
          <w:rFonts w:eastAsia="Times New Roman"/>
          <w:color w:val="000000" w:themeColor="text1"/>
          <w:sz w:val="18"/>
          <w:szCs w:val="18"/>
        </w:rPr>
        <w:t xml:space="preserve">p. </w:t>
      </w:r>
      <w:r w:rsidRPr="009F2647">
        <w:rPr>
          <w:rFonts w:eastAsia="Times New Roman"/>
          <w:color w:val="000000" w:themeColor="text1"/>
          <w:sz w:val="18"/>
          <w:szCs w:val="18"/>
        </w:rPr>
        <w:t>87-96.</w:t>
      </w:r>
    </w:p>
  </w:footnote>
  <w:footnote w:id="7">
    <w:p w14:paraId="390B5266" w14:textId="48A0B244" w:rsidR="002944E1" w:rsidRPr="009F2647" w:rsidRDefault="002944E1" w:rsidP="00AA5155">
      <w:pPr>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M</w:t>
      </w:r>
      <w:r>
        <w:rPr>
          <w:smallCaps/>
          <w:color w:val="000000" w:themeColor="text1"/>
          <w:sz w:val="18"/>
          <w:szCs w:val="18"/>
        </w:rPr>
        <w:t>.</w:t>
      </w:r>
      <w:r w:rsidRPr="001C7D43">
        <w:rPr>
          <w:smallCaps/>
          <w:color w:val="000000" w:themeColor="text1"/>
          <w:sz w:val="18"/>
          <w:szCs w:val="18"/>
        </w:rPr>
        <w:t xml:space="preserve"> </w:t>
      </w:r>
      <w:r w:rsidRPr="009F2647">
        <w:rPr>
          <w:rFonts w:eastAsia="Times New Roman"/>
          <w:color w:val="000000" w:themeColor="text1"/>
          <w:sz w:val="18"/>
          <w:szCs w:val="18"/>
        </w:rPr>
        <w:t>K</w:t>
      </w:r>
      <w:r w:rsidRPr="00A77DBB">
        <w:rPr>
          <w:rFonts w:eastAsia="Times New Roman"/>
          <w:smallCaps/>
          <w:color w:val="000000" w:themeColor="text1"/>
          <w:sz w:val="18"/>
          <w:szCs w:val="18"/>
        </w:rPr>
        <w:t xml:space="preserve">han, </w:t>
      </w:r>
      <w:r w:rsidRPr="00975E9E">
        <w:rPr>
          <w:rFonts w:eastAsia="Times New Roman"/>
          <w:iCs/>
          <w:smallCaps/>
          <w:color w:val="000000" w:themeColor="text1"/>
          <w:sz w:val="18"/>
          <w:szCs w:val="18"/>
        </w:rPr>
        <w:t>Corruption and Governance in Early Capitalism: World Bank Strategies and Their Limitations</w:t>
      </w:r>
      <w:r>
        <w:rPr>
          <w:rFonts w:eastAsia="Times New Roman"/>
          <w:color w:val="000000" w:themeColor="text1"/>
          <w:sz w:val="18"/>
          <w:szCs w:val="18"/>
        </w:rPr>
        <w:t>, 2002.</w:t>
      </w:r>
    </w:p>
  </w:footnote>
  <w:footnote w:id="8">
    <w:p w14:paraId="3160DAF9" w14:textId="79E1B583" w:rsidR="002944E1" w:rsidRDefault="002944E1" w:rsidP="00AA5155">
      <w:pPr>
        <w:rPr>
          <w:color w:val="000000" w:themeColor="text1"/>
          <w:sz w:val="18"/>
          <w:szCs w:val="18"/>
        </w:rPr>
      </w:pPr>
      <w:r w:rsidRPr="009F2647">
        <w:rPr>
          <w:rStyle w:val="Appelnotedebasdep"/>
          <w:color w:val="000000" w:themeColor="text1"/>
          <w:sz w:val="18"/>
          <w:szCs w:val="18"/>
        </w:rPr>
        <w:footnoteRef/>
      </w:r>
      <w:r>
        <w:rPr>
          <w:color w:val="000000" w:themeColor="text1"/>
          <w:sz w:val="18"/>
          <w:szCs w:val="18"/>
        </w:rPr>
        <w:t xml:space="preserve"> </w:t>
      </w:r>
      <w:r w:rsidRPr="00CD7929">
        <w:rPr>
          <w:smallCaps/>
          <w:color w:val="000000" w:themeColor="text1"/>
          <w:sz w:val="18"/>
          <w:szCs w:val="18"/>
        </w:rPr>
        <w:t>Peisakhin &amp; Pinto</w:t>
      </w:r>
      <w:r>
        <w:rPr>
          <w:color w:val="000000" w:themeColor="text1"/>
          <w:sz w:val="18"/>
          <w:szCs w:val="18"/>
        </w:rPr>
        <w:t xml:space="preserve">, </w:t>
      </w:r>
      <w:r w:rsidRPr="00CD7929">
        <w:rPr>
          <w:i/>
          <w:color w:val="000000" w:themeColor="text1"/>
          <w:sz w:val="18"/>
          <w:szCs w:val="18"/>
        </w:rPr>
        <w:t>Is transparency an effective anti-corruption strategy? Evidence from a ﬁeld experiment in India</w:t>
      </w:r>
      <w:r w:rsidRPr="009F2647">
        <w:rPr>
          <w:color w:val="000000" w:themeColor="text1"/>
          <w:sz w:val="18"/>
          <w:szCs w:val="18"/>
        </w:rPr>
        <w:t xml:space="preserve">; </w:t>
      </w:r>
      <w:r w:rsidRPr="00975E9E">
        <w:rPr>
          <w:iCs/>
          <w:smallCaps/>
          <w:color w:val="000000" w:themeColor="text1"/>
          <w:sz w:val="18"/>
          <w:szCs w:val="18"/>
        </w:rPr>
        <w:t>Regulation &amp; Governance</w:t>
      </w:r>
      <w:r w:rsidRPr="009F2647">
        <w:rPr>
          <w:rFonts w:cs="Arial"/>
          <w:color w:val="000000" w:themeColor="text1"/>
          <w:sz w:val="18"/>
          <w:szCs w:val="18"/>
        </w:rPr>
        <w:t xml:space="preserve">, (2010) 4, 261–280, </w:t>
      </w:r>
      <w:r w:rsidRPr="009F2647">
        <w:rPr>
          <w:color w:val="000000" w:themeColor="text1"/>
          <w:sz w:val="18"/>
          <w:szCs w:val="18"/>
        </w:rPr>
        <w:t>doi:10.1111/j.1748-5991.2010.01081;</w:t>
      </w:r>
      <w:r>
        <w:rPr>
          <w:color w:val="000000" w:themeColor="text1"/>
          <w:sz w:val="18"/>
          <w:szCs w:val="18"/>
        </w:rPr>
        <w:t xml:space="preserve"> </w:t>
      </w:r>
      <w:r w:rsidRPr="009F2647">
        <w:rPr>
          <w:color w:val="000000" w:themeColor="text1"/>
          <w:sz w:val="18"/>
          <w:szCs w:val="18"/>
        </w:rPr>
        <w:t>Accessed from</w:t>
      </w:r>
    </w:p>
    <w:p w14:paraId="75035D4F" w14:textId="5B5997F8" w:rsidR="002944E1" w:rsidRPr="009F2647" w:rsidRDefault="002944E1" w:rsidP="00AA5155">
      <w:pPr>
        <w:rPr>
          <w:color w:val="000000" w:themeColor="text1"/>
          <w:sz w:val="18"/>
          <w:szCs w:val="18"/>
        </w:rPr>
      </w:pPr>
      <w:r w:rsidRPr="009F2647">
        <w:rPr>
          <w:color w:val="000000" w:themeColor="text1"/>
          <w:sz w:val="18"/>
          <w:szCs w:val="18"/>
        </w:rPr>
        <w:t>http://www.accountabilityindia.in/sites/default/files/document-library/regulationandgovernance_peisakhin.pdf.</w:t>
      </w:r>
    </w:p>
  </w:footnote>
  <w:footnote w:id="9">
    <w:p w14:paraId="55C34CFD" w14:textId="331BB3A9" w:rsidR="002944E1" w:rsidRPr="002944E1" w:rsidRDefault="002944E1" w:rsidP="00AA5155">
      <w:pPr>
        <w:pStyle w:val="Notedebasdepage"/>
      </w:pPr>
      <w:r>
        <w:rPr>
          <w:rStyle w:val="Appelnotedebasdep"/>
        </w:rPr>
        <w:footnoteRef/>
      </w:r>
      <w:r>
        <w:t xml:space="preserve"> </w:t>
      </w:r>
      <w:hyperlink r:id="rId1" w:tgtFrame="_blank" w:history="1">
        <w:r w:rsidRPr="007A5B45">
          <w:rPr>
            <w:rStyle w:val="Lienhypertexte"/>
            <w:color w:val="auto"/>
            <w:u w:val="none"/>
          </w:rPr>
          <w:t>http://www.transparency.org/</w:t>
        </w:r>
      </w:hyperlink>
      <w:r>
        <w:t>.</w:t>
      </w:r>
    </w:p>
  </w:footnote>
  <w:footnote w:id="10">
    <w:p w14:paraId="1E54D8EA" w14:textId="42094169"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w:t>
      </w:r>
      <w:r w:rsidRPr="009F2647">
        <w:rPr>
          <w:color w:val="000000" w:themeColor="text1"/>
          <w:szCs w:val="18"/>
        </w:rPr>
        <w:t>http://cpi.transparency.org/cpi2013/res</w:t>
      </w:r>
      <w:r>
        <w:rPr>
          <w:color w:val="000000" w:themeColor="text1"/>
          <w:szCs w:val="18"/>
        </w:rPr>
        <w:t>ults/.</w:t>
      </w:r>
    </w:p>
  </w:footnote>
  <w:footnote w:id="11">
    <w:p w14:paraId="38124AB9" w14:textId="7236BF6C" w:rsidR="002944E1" w:rsidRPr="009F2647" w:rsidRDefault="002944E1" w:rsidP="00AA5155">
      <w:pPr>
        <w:widowControl w:val="0"/>
        <w:autoSpaceDE w:val="0"/>
        <w:autoSpaceDN w:val="0"/>
        <w:adjustRightInd w:val="0"/>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 xml:space="preserve">K. </w:t>
      </w:r>
      <w:r w:rsidRPr="009F2647">
        <w:rPr>
          <w:rFonts w:cs="Times New Roman Bold"/>
          <w:color w:val="000000" w:themeColor="text1"/>
          <w:spacing w:val="-6"/>
          <w:sz w:val="18"/>
          <w:szCs w:val="18"/>
        </w:rPr>
        <w:t>C</w:t>
      </w:r>
      <w:r w:rsidRPr="002B6E04">
        <w:rPr>
          <w:rFonts w:cs="Times New Roman Bold"/>
          <w:smallCaps/>
          <w:color w:val="000000" w:themeColor="text1"/>
          <w:spacing w:val="-6"/>
          <w:sz w:val="18"/>
          <w:szCs w:val="18"/>
        </w:rPr>
        <w:t>howdhury</w:t>
      </w:r>
      <w:r>
        <w:rPr>
          <w:rFonts w:cs="Times New Roman Bold"/>
          <w:color w:val="000000" w:themeColor="text1"/>
          <w:spacing w:val="-6"/>
          <w:sz w:val="18"/>
          <w:szCs w:val="18"/>
        </w:rPr>
        <w:t xml:space="preserve">, </w:t>
      </w:r>
      <w:r w:rsidRPr="002B6E04">
        <w:rPr>
          <w:rFonts w:cs="Times New Roman Bold"/>
          <w:i/>
          <w:color w:val="000000" w:themeColor="text1"/>
          <w:spacing w:val="-6"/>
          <w:sz w:val="18"/>
          <w:szCs w:val="18"/>
        </w:rPr>
        <w:t>Convergence of Per Capita GDP Across SAARC Countries</w:t>
      </w:r>
      <w:r w:rsidRPr="009F2647">
        <w:rPr>
          <w:rFonts w:cs="Times New Roman Bold"/>
          <w:color w:val="000000" w:themeColor="text1"/>
          <w:spacing w:val="-6"/>
          <w:sz w:val="18"/>
          <w:szCs w:val="18"/>
        </w:rPr>
        <w:t xml:space="preserve">, </w:t>
      </w:r>
      <w:r w:rsidRPr="002B6E04">
        <w:rPr>
          <w:rFonts w:cs="Times New Roman Bold"/>
          <w:i/>
          <w:color w:val="000000" w:themeColor="text1"/>
          <w:spacing w:val="-6"/>
          <w:sz w:val="18"/>
          <w:szCs w:val="18"/>
        </w:rPr>
        <w:t>Working Paper 04-07</w:t>
      </w:r>
      <w:r w:rsidRPr="009F2647">
        <w:rPr>
          <w:rFonts w:cs="Times New Roman Bold"/>
          <w:color w:val="000000" w:themeColor="text1"/>
          <w:spacing w:val="-6"/>
          <w:sz w:val="18"/>
          <w:szCs w:val="18"/>
        </w:rPr>
        <w:t xml:space="preserve">, Department of Economics, </w:t>
      </w:r>
      <w:r>
        <w:rPr>
          <w:rFonts w:cs="Times New Roman Bold"/>
          <w:color w:val="000000" w:themeColor="text1"/>
          <w:spacing w:val="-6"/>
          <w:sz w:val="18"/>
          <w:szCs w:val="18"/>
        </w:rPr>
        <w:t>University of Wollo`ngong, 2004 [</w:t>
      </w:r>
      <w:r w:rsidRPr="009F2647">
        <w:rPr>
          <w:rFonts w:cs="Times New Roman Bold"/>
          <w:color w:val="000000" w:themeColor="text1"/>
          <w:spacing w:val="-6"/>
          <w:sz w:val="18"/>
          <w:szCs w:val="18"/>
        </w:rPr>
        <w:t>research-pubs@uow.edu.au</w:t>
      </w:r>
      <w:r>
        <w:rPr>
          <w:rFonts w:cs="Times New Roman Bold"/>
          <w:color w:val="000000" w:themeColor="text1"/>
          <w:spacing w:val="-6"/>
          <w:sz w:val="18"/>
          <w:szCs w:val="18"/>
        </w:rPr>
        <w:t>]</w:t>
      </w:r>
    </w:p>
  </w:footnote>
  <w:footnote w:id="12">
    <w:p w14:paraId="30C95A26" w14:textId="4B5A2F15"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77497A">
        <w:rPr>
          <w:color w:val="000000" w:themeColor="text1"/>
          <w:szCs w:val="18"/>
        </w:rPr>
        <w:t> </w:t>
      </w:r>
      <w:r w:rsidRPr="009F2647">
        <w:rPr>
          <w:color w:val="000000" w:themeColor="text1"/>
          <w:szCs w:val="18"/>
        </w:rPr>
        <w:t>http://minivannews.com/politics/systemic-failure-to-address-corruption-transparency-maldives-28970</w:t>
      </w:r>
      <w:r>
        <w:rPr>
          <w:color w:val="000000" w:themeColor="text1"/>
          <w:szCs w:val="18"/>
        </w:rPr>
        <w:t>.</w:t>
      </w:r>
    </w:p>
  </w:footnote>
  <w:footnote w:id="13">
    <w:p w14:paraId="37942D76" w14:textId="3C9A6B48"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http://www.rti-rating.org/</w:t>
      </w:r>
      <w:r>
        <w:rPr>
          <w:color w:val="000000" w:themeColor="text1"/>
          <w:szCs w:val="18"/>
        </w:rPr>
        <w:t>.</w:t>
      </w:r>
    </w:p>
  </w:footnote>
  <w:footnote w:id="14">
    <w:p w14:paraId="21E447B8" w14:textId="2BDDC1E1" w:rsidR="00975E9E" w:rsidRDefault="002944E1" w:rsidP="00AA5155">
      <w:pPr>
        <w:widowControl w:val="0"/>
        <w:tabs>
          <w:tab w:val="left" w:pos="9270"/>
        </w:tabs>
        <w:autoSpaceDE w:val="0"/>
        <w:autoSpaceDN w:val="0"/>
        <w:adjustRightInd w:val="0"/>
        <w:rPr>
          <w:rFonts w:cs="Times New Roman Bold"/>
          <w:color w:val="000000" w:themeColor="text1"/>
          <w:spacing w:val="-6"/>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 xml:space="preserve">T. </w:t>
      </w:r>
      <w:r w:rsidRPr="009F2647">
        <w:rPr>
          <w:rFonts w:cs="Times New Roman Bold"/>
          <w:color w:val="000000" w:themeColor="text1"/>
          <w:spacing w:val="-3"/>
          <w:sz w:val="18"/>
          <w:szCs w:val="18"/>
        </w:rPr>
        <w:t>L</w:t>
      </w:r>
      <w:r w:rsidRPr="006C19D7">
        <w:rPr>
          <w:rFonts w:cs="Times New Roman Bold"/>
          <w:smallCaps/>
          <w:color w:val="000000" w:themeColor="text1"/>
          <w:spacing w:val="-3"/>
          <w:sz w:val="18"/>
          <w:szCs w:val="18"/>
        </w:rPr>
        <w:t>amsang</w:t>
      </w:r>
      <w:r>
        <w:rPr>
          <w:rFonts w:cs="Times New Roman Bold"/>
          <w:color w:val="000000" w:themeColor="text1"/>
          <w:spacing w:val="-3"/>
          <w:sz w:val="18"/>
          <w:szCs w:val="18"/>
        </w:rPr>
        <w:t xml:space="preserve">, </w:t>
      </w:r>
      <w:r w:rsidRPr="006C19D7">
        <w:rPr>
          <w:rFonts w:cs="Times New Roman Bold"/>
          <w:i/>
          <w:color w:val="000000" w:themeColor="text1"/>
          <w:spacing w:val="-6"/>
          <w:sz w:val="18"/>
          <w:szCs w:val="18"/>
        </w:rPr>
        <w:t xml:space="preserve">Indicators and Benchmarks for Transparency and Right </w:t>
      </w:r>
      <w:r w:rsidR="00975E9E">
        <w:rPr>
          <w:rFonts w:cs="Times New Roman Bold"/>
          <w:i/>
          <w:color w:val="000000" w:themeColor="text1"/>
          <w:spacing w:val="-6"/>
          <w:sz w:val="18"/>
          <w:szCs w:val="18"/>
        </w:rPr>
        <w:t>t</w:t>
      </w:r>
      <w:r w:rsidRPr="006C19D7">
        <w:rPr>
          <w:rFonts w:cs="Times New Roman Bold"/>
          <w:i/>
          <w:color w:val="000000" w:themeColor="text1"/>
          <w:spacing w:val="-6"/>
          <w:sz w:val="18"/>
          <w:szCs w:val="18"/>
        </w:rPr>
        <w:t xml:space="preserve">o Information in the SAARC Region </w:t>
      </w:r>
      <w:r w:rsidR="0077497A">
        <w:rPr>
          <w:rFonts w:cs="Times New Roman Bold"/>
          <w:i/>
          <w:color w:val="000000" w:themeColor="text1"/>
          <w:spacing w:val="-6"/>
          <w:sz w:val="18"/>
          <w:szCs w:val="18"/>
        </w:rPr>
        <w:t>in t</w:t>
      </w:r>
      <w:r w:rsidRPr="006C19D7">
        <w:rPr>
          <w:rFonts w:cs="Times New Roman Bold"/>
          <w:i/>
          <w:color w:val="000000" w:themeColor="text1"/>
          <w:spacing w:val="-6"/>
          <w:sz w:val="18"/>
          <w:szCs w:val="18"/>
        </w:rPr>
        <w:t>he Bhutanese</w:t>
      </w:r>
      <w:r>
        <w:rPr>
          <w:rFonts w:cs="Times New Roman Bold"/>
          <w:color w:val="000000" w:themeColor="text1"/>
          <w:spacing w:val="-6"/>
          <w:sz w:val="18"/>
          <w:szCs w:val="18"/>
        </w:rPr>
        <w:t>, 2012</w:t>
      </w:r>
      <w:r w:rsidR="00975E9E">
        <w:rPr>
          <w:rFonts w:cs="Times New Roman Bold"/>
          <w:color w:val="000000" w:themeColor="text1"/>
          <w:spacing w:val="-6"/>
          <w:sz w:val="18"/>
          <w:szCs w:val="18"/>
        </w:rPr>
        <w:t>:</w:t>
      </w:r>
      <w:r>
        <w:rPr>
          <w:rFonts w:cs="Times New Roman Bold"/>
          <w:color w:val="000000" w:themeColor="text1"/>
          <w:spacing w:val="-6"/>
          <w:sz w:val="18"/>
          <w:szCs w:val="18"/>
        </w:rPr>
        <w:t xml:space="preserve"> </w:t>
      </w:r>
    </w:p>
    <w:p w14:paraId="166D6C0B" w14:textId="2D508FCB" w:rsidR="002944E1" w:rsidRPr="006C19D7" w:rsidRDefault="00D51CAA" w:rsidP="00AA5155">
      <w:pPr>
        <w:widowControl w:val="0"/>
        <w:tabs>
          <w:tab w:val="left" w:pos="9270"/>
        </w:tabs>
        <w:autoSpaceDE w:val="0"/>
        <w:autoSpaceDN w:val="0"/>
        <w:adjustRightInd w:val="0"/>
        <w:rPr>
          <w:rFonts w:cs="Times New Roman Bold"/>
          <w:color w:val="000000" w:themeColor="text1"/>
          <w:spacing w:val="-6"/>
          <w:sz w:val="18"/>
          <w:szCs w:val="18"/>
        </w:rPr>
      </w:pPr>
      <w:hyperlink r:id="rId2" w:history="1">
        <w:r w:rsidR="002944E1" w:rsidRPr="009F2647">
          <w:rPr>
            <w:rStyle w:val="Lienhypertexte"/>
            <w:color w:val="000000" w:themeColor="text1"/>
            <w:sz w:val="18"/>
            <w:szCs w:val="18"/>
            <w:u w:val="none"/>
          </w:rPr>
          <w:t>http://www.thebhutanese.bt/indicators-and-benchmarks-for-transparency-and-right-to-information-in-the-saarc-region-part-1/</w:t>
        </w:r>
      </w:hyperlink>
      <w:r w:rsidR="002944E1" w:rsidRPr="009F2647">
        <w:rPr>
          <w:color w:val="000000" w:themeColor="text1"/>
          <w:sz w:val="18"/>
          <w:szCs w:val="18"/>
        </w:rPr>
        <w:t>.</w:t>
      </w:r>
    </w:p>
  </w:footnote>
  <w:footnote w:id="15">
    <w:p w14:paraId="7ED6AC06" w14:textId="4D8C2A9D"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http://www.unodc.org/documents/treaties/UNCAC/Publications/Convention/08-50026_E.pdf.</w:t>
      </w:r>
    </w:p>
  </w:footnote>
  <w:footnote w:id="16">
    <w:p w14:paraId="0C924DB5" w14:textId="00D224D1"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Pr>
          <w:color w:val="000000" w:themeColor="text1"/>
          <w:szCs w:val="18"/>
        </w:rPr>
        <w:t>J. C. B</w:t>
      </w:r>
      <w:r w:rsidRPr="00424AAC">
        <w:rPr>
          <w:smallCaps/>
          <w:color w:val="000000" w:themeColor="text1"/>
          <w:szCs w:val="18"/>
        </w:rPr>
        <w:t>ertot</w:t>
      </w:r>
      <w:r w:rsidRPr="009F2647">
        <w:rPr>
          <w:color w:val="000000" w:themeColor="text1"/>
          <w:szCs w:val="18"/>
        </w:rPr>
        <w:t xml:space="preserve">, </w:t>
      </w:r>
      <w:r>
        <w:rPr>
          <w:color w:val="000000" w:themeColor="text1"/>
          <w:szCs w:val="18"/>
        </w:rPr>
        <w:t>P. T. J</w:t>
      </w:r>
      <w:r w:rsidRPr="00424AAC">
        <w:rPr>
          <w:smallCaps/>
          <w:color w:val="000000" w:themeColor="text1"/>
          <w:szCs w:val="18"/>
        </w:rPr>
        <w:t>aeger</w:t>
      </w:r>
      <w:r>
        <w:rPr>
          <w:color w:val="000000" w:themeColor="text1"/>
          <w:szCs w:val="18"/>
        </w:rPr>
        <w:t xml:space="preserve">, J. M. </w:t>
      </w:r>
      <w:r w:rsidRPr="009F2647">
        <w:rPr>
          <w:color w:val="000000" w:themeColor="text1"/>
          <w:szCs w:val="18"/>
        </w:rPr>
        <w:t>G</w:t>
      </w:r>
      <w:r w:rsidRPr="00424AAC">
        <w:rPr>
          <w:smallCaps/>
          <w:color w:val="000000" w:themeColor="text1"/>
          <w:szCs w:val="18"/>
        </w:rPr>
        <w:t>rimes</w:t>
      </w:r>
      <w:r>
        <w:rPr>
          <w:color w:val="000000" w:themeColor="text1"/>
          <w:szCs w:val="18"/>
        </w:rPr>
        <w:t>,</w:t>
      </w:r>
      <w:r w:rsidRPr="009F2647">
        <w:rPr>
          <w:color w:val="000000" w:themeColor="text1"/>
          <w:szCs w:val="18"/>
        </w:rPr>
        <w:t xml:space="preserve"> </w:t>
      </w:r>
      <w:r w:rsidRPr="00424AAC">
        <w:rPr>
          <w:i/>
          <w:color w:val="000000" w:themeColor="text1"/>
          <w:szCs w:val="18"/>
        </w:rPr>
        <w:t>Using ICTs to Create a Culture of Transparency: E-Government and Social Media as Openness and Anti-Corruption Tools for Societies</w:t>
      </w:r>
      <w:r>
        <w:rPr>
          <w:color w:val="000000" w:themeColor="text1"/>
          <w:szCs w:val="18"/>
        </w:rPr>
        <w:t>,</w:t>
      </w:r>
      <w:r w:rsidRPr="009F2647">
        <w:rPr>
          <w:color w:val="000000" w:themeColor="text1"/>
          <w:szCs w:val="18"/>
        </w:rPr>
        <w:t xml:space="preserve"> </w:t>
      </w:r>
      <w:r w:rsidRPr="00975E9E">
        <w:rPr>
          <w:iCs/>
          <w:smallCaps/>
          <w:color w:val="000000" w:themeColor="text1"/>
          <w:szCs w:val="18"/>
        </w:rPr>
        <w:t>Government Information Quarterly</w:t>
      </w:r>
      <w:r w:rsidRPr="003A397F">
        <w:rPr>
          <w:color w:val="000000" w:themeColor="text1"/>
          <w:szCs w:val="18"/>
        </w:rPr>
        <w:t xml:space="preserve">, Issue </w:t>
      </w:r>
      <w:r w:rsidRPr="00975E9E">
        <w:rPr>
          <w:iCs/>
          <w:color w:val="000000" w:themeColor="text1"/>
          <w:szCs w:val="18"/>
        </w:rPr>
        <w:t>27</w:t>
      </w:r>
      <w:r w:rsidRPr="00975E9E">
        <w:rPr>
          <w:color w:val="000000" w:themeColor="text1"/>
          <w:szCs w:val="18"/>
        </w:rPr>
        <w:t xml:space="preserve">, </w:t>
      </w:r>
      <w:r w:rsidRPr="00975E9E">
        <w:rPr>
          <w:iCs/>
          <w:color w:val="000000" w:themeColor="text1"/>
          <w:szCs w:val="18"/>
          <w:lang w:val="en-GB"/>
        </w:rPr>
        <w:t>n°</w:t>
      </w:r>
      <w:r w:rsidRPr="00975E9E">
        <w:rPr>
          <w:color w:val="000000" w:themeColor="text1"/>
          <w:szCs w:val="18"/>
        </w:rPr>
        <w:t>3</w:t>
      </w:r>
      <w:r w:rsidRPr="003A397F">
        <w:rPr>
          <w:color w:val="000000" w:themeColor="text1"/>
          <w:szCs w:val="18"/>
        </w:rPr>
        <w:t>/2010</w:t>
      </w:r>
      <w:r>
        <w:rPr>
          <w:color w:val="000000" w:themeColor="text1"/>
          <w:szCs w:val="18"/>
        </w:rPr>
        <w:t xml:space="preserve">. </w:t>
      </w:r>
      <w:r w:rsidRPr="009F2647">
        <w:rPr>
          <w:color w:val="000000" w:themeColor="text1"/>
          <w:szCs w:val="18"/>
        </w:rPr>
        <w:t>264-271.</w:t>
      </w:r>
    </w:p>
  </w:footnote>
  <w:footnote w:id="17">
    <w:p w14:paraId="08818D5C" w14:textId="77777777" w:rsidR="00975E9E" w:rsidRDefault="002944E1" w:rsidP="00AA5155">
      <w:pPr>
        <w:pStyle w:val="Notedebasdepage"/>
        <w:rPr>
          <w:color w:val="000000" w:themeColor="text1"/>
          <w:spacing w:val="-10"/>
          <w:szCs w:val="18"/>
        </w:rPr>
      </w:pPr>
      <w:r w:rsidRPr="009F2647">
        <w:rPr>
          <w:rStyle w:val="Appelnotedebasdep"/>
          <w:color w:val="000000" w:themeColor="text1"/>
          <w:spacing w:val="-10"/>
          <w:szCs w:val="18"/>
        </w:rPr>
        <w:footnoteRef/>
      </w:r>
      <w:r w:rsidRPr="009F2647">
        <w:rPr>
          <w:color w:val="000000" w:themeColor="text1"/>
          <w:spacing w:val="-10"/>
          <w:szCs w:val="18"/>
        </w:rPr>
        <w:t xml:space="preserve"> </w:t>
      </w:r>
      <w:r>
        <w:rPr>
          <w:color w:val="000000" w:themeColor="text1"/>
          <w:spacing w:val="-10"/>
          <w:szCs w:val="18"/>
        </w:rPr>
        <w:t>S</w:t>
      </w:r>
      <w:r w:rsidRPr="009F2647">
        <w:rPr>
          <w:color w:val="000000" w:themeColor="text1"/>
          <w:spacing w:val="-10"/>
          <w:szCs w:val="18"/>
        </w:rPr>
        <w:t xml:space="preserve">peech by US secretary of state on </w:t>
      </w:r>
      <w:r>
        <w:rPr>
          <w:color w:val="000000" w:themeColor="text1"/>
          <w:spacing w:val="-10"/>
          <w:szCs w:val="18"/>
        </w:rPr>
        <w:t>Internet</w:t>
      </w:r>
      <w:r w:rsidRPr="009F2647">
        <w:rPr>
          <w:color w:val="000000" w:themeColor="text1"/>
          <w:spacing w:val="-10"/>
          <w:szCs w:val="18"/>
        </w:rPr>
        <w:t xml:space="preserve"> Freedom, </w:t>
      </w:r>
      <w:r>
        <w:rPr>
          <w:color w:val="000000" w:themeColor="text1"/>
          <w:spacing w:val="-10"/>
          <w:szCs w:val="18"/>
        </w:rPr>
        <w:t xml:space="preserve">H. Clinton, </w:t>
      </w:r>
      <w:r w:rsidR="00975E9E">
        <w:rPr>
          <w:color w:val="000000" w:themeColor="text1"/>
          <w:spacing w:val="-10"/>
          <w:szCs w:val="18"/>
        </w:rPr>
        <w:t xml:space="preserve">delivered on 21 January 2010 at </w:t>
      </w:r>
      <w:r w:rsidRPr="009F2647">
        <w:rPr>
          <w:color w:val="000000" w:themeColor="text1"/>
          <w:spacing w:val="-10"/>
          <w:szCs w:val="18"/>
        </w:rPr>
        <w:t>the Newseum, Washington DC</w:t>
      </w:r>
      <w:r w:rsidR="00975E9E">
        <w:rPr>
          <w:color w:val="000000" w:themeColor="text1"/>
          <w:spacing w:val="-10"/>
          <w:szCs w:val="18"/>
        </w:rPr>
        <w:t>, 21 January 2010:</w:t>
      </w:r>
    </w:p>
    <w:p w14:paraId="48569593" w14:textId="78DA1387" w:rsidR="002944E1" w:rsidRPr="009F2647" w:rsidRDefault="002944E1" w:rsidP="00AA5155">
      <w:pPr>
        <w:pStyle w:val="Notedebasdepage"/>
        <w:rPr>
          <w:color w:val="000000" w:themeColor="text1"/>
          <w:spacing w:val="-10"/>
          <w:szCs w:val="18"/>
        </w:rPr>
      </w:pPr>
      <w:r w:rsidRPr="009F2647">
        <w:rPr>
          <w:color w:val="000000" w:themeColor="text1"/>
          <w:spacing w:val="-10"/>
          <w:szCs w:val="18"/>
        </w:rPr>
        <w:t>http://www.state.gov/secretary/rm/2010/01/135519.htm</w:t>
      </w:r>
    </w:p>
  </w:footnote>
  <w:footnote w:id="18">
    <w:p w14:paraId="3CB511E7" w14:textId="228B4CD8"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Pr>
          <w:color w:val="000000" w:themeColor="text1"/>
          <w:szCs w:val="18"/>
        </w:rPr>
        <w:t xml:space="preserve">M. </w:t>
      </w:r>
      <w:r w:rsidRPr="009F2647">
        <w:rPr>
          <w:noProof/>
          <w:color w:val="000000" w:themeColor="text1"/>
          <w:szCs w:val="18"/>
        </w:rPr>
        <w:t>P</w:t>
      </w:r>
      <w:r w:rsidRPr="00004988">
        <w:rPr>
          <w:smallCaps/>
          <w:noProof/>
          <w:color w:val="000000" w:themeColor="text1"/>
          <w:szCs w:val="18"/>
        </w:rPr>
        <w:t>apic</w:t>
      </w:r>
      <w:r>
        <w:rPr>
          <w:noProof/>
          <w:color w:val="000000" w:themeColor="text1"/>
          <w:szCs w:val="18"/>
        </w:rPr>
        <w:t xml:space="preserve">, S. </w:t>
      </w:r>
      <w:r w:rsidRPr="009F2647">
        <w:rPr>
          <w:noProof/>
          <w:color w:val="000000" w:themeColor="text1"/>
          <w:szCs w:val="18"/>
        </w:rPr>
        <w:t>N</w:t>
      </w:r>
      <w:r w:rsidRPr="00004988">
        <w:rPr>
          <w:smallCaps/>
          <w:noProof/>
          <w:color w:val="000000" w:themeColor="text1"/>
          <w:szCs w:val="18"/>
        </w:rPr>
        <w:t>oonan</w:t>
      </w:r>
      <w:r>
        <w:rPr>
          <w:noProof/>
          <w:color w:val="000000" w:themeColor="text1"/>
          <w:szCs w:val="18"/>
        </w:rPr>
        <w:t xml:space="preserve"> </w:t>
      </w:r>
      <w:r w:rsidRPr="009F2647">
        <w:rPr>
          <w:noProof/>
          <w:color w:val="000000" w:themeColor="text1"/>
          <w:szCs w:val="18"/>
        </w:rPr>
        <w:t xml:space="preserve">(2011), </w:t>
      </w:r>
      <w:r w:rsidRPr="00004988">
        <w:rPr>
          <w:i/>
          <w:noProof/>
          <w:color w:val="000000" w:themeColor="text1"/>
          <w:szCs w:val="18"/>
        </w:rPr>
        <w:t>Social media as a Tool for Protest</w:t>
      </w:r>
      <w:r w:rsidRPr="009F2647">
        <w:rPr>
          <w:noProof/>
          <w:color w:val="000000" w:themeColor="text1"/>
          <w:szCs w:val="18"/>
        </w:rPr>
        <w:t>, STRATFOR, Austin, T</w:t>
      </w:r>
      <w:r>
        <w:rPr>
          <w:noProof/>
          <w:color w:val="000000" w:themeColor="text1"/>
          <w:szCs w:val="18"/>
        </w:rPr>
        <w:t>exas, 2011.</w:t>
      </w:r>
    </w:p>
  </w:footnote>
  <w:footnote w:id="19">
    <w:p w14:paraId="097C9B2B" w14:textId="7DED1C0B" w:rsidR="002944E1" w:rsidRPr="009F2647" w:rsidRDefault="002944E1" w:rsidP="00AA5155">
      <w:pPr>
        <w:pStyle w:val="Bibliographie"/>
        <w:rPr>
          <w:color w:val="000000" w:themeColor="text1"/>
          <w:sz w:val="18"/>
          <w:szCs w:val="18"/>
        </w:rPr>
      </w:pPr>
      <w:r w:rsidRPr="009F2647">
        <w:rPr>
          <w:rStyle w:val="Appelnotedebasdep"/>
          <w:color w:val="000000" w:themeColor="text1"/>
          <w:sz w:val="18"/>
          <w:szCs w:val="18"/>
        </w:rPr>
        <w:footnoteRef/>
      </w:r>
      <w:r w:rsidRPr="009F2647">
        <w:rPr>
          <w:color w:val="000000" w:themeColor="text1"/>
          <w:sz w:val="18"/>
          <w:szCs w:val="18"/>
        </w:rPr>
        <w:t xml:space="preserve"> </w:t>
      </w:r>
      <w:r>
        <w:rPr>
          <w:color w:val="000000" w:themeColor="text1"/>
          <w:sz w:val="18"/>
          <w:szCs w:val="18"/>
        </w:rPr>
        <w:t xml:space="preserve">T. </w:t>
      </w:r>
      <w:r w:rsidRPr="009F2647">
        <w:rPr>
          <w:color w:val="000000" w:themeColor="text1"/>
          <w:sz w:val="18"/>
          <w:szCs w:val="18"/>
          <w:lang w:val="en-IN" w:eastAsia="x-none"/>
        </w:rPr>
        <w:t>P</w:t>
      </w:r>
      <w:r w:rsidRPr="00004988">
        <w:rPr>
          <w:smallCaps/>
          <w:color w:val="000000" w:themeColor="text1"/>
          <w:sz w:val="18"/>
          <w:szCs w:val="18"/>
          <w:lang w:val="en-IN" w:eastAsia="x-none"/>
        </w:rPr>
        <w:t>rice</w:t>
      </w:r>
      <w:r>
        <w:rPr>
          <w:color w:val="000000" w:themeColor="text1"/>
          <w:sz w:val="18"/>
          <w:szCs w:val="18"/>
          <w:lang w:val="en-IN" w:eastAsia="x-none"/>
        </w:rPr>
        <w:t xml:space="preserve">, A. D. </w:t>
      </w:r>
      <w:r w:rsidRPr="009F2647">
        <w:rPr>
          <w:color w:val="000000" w:themeColor="text1"/>
          <w:sz w:val="18"/>
          <w:szCs w:val="18"/>
          <w:lang w:val="en-IN" w:eastAsia="x-none"/>
        </w:rPr>
        <w:t>F</w:t>
      </w:r>
      <w:r w:rsidRPr="00004988">
        <w:rPr>
          <w:smallCaps/>
          <w:color w:val="000000" w:themeColor="text1"/>
          <w:sz w:val="18"/>
          <w:szCs w:val="18"/>
          <w:lang w:val="en-IN" w:eastAsia="x-none"/>
        </w:rPr>
        <w:t>oos</w:t>
      </w:r>
      <w:r>
        <w:rPr>
          <w:color w:val="000000" w:themeColor="text1"/>
          <w:sz w:val="18"/>
          <w:szCs w:val="18"/>
          <w:lang w:val="en-IN" w:eastAsia="x-none"/>
        </w:rPr>
        <w:t xml:space="preserve">, </w:t>
      </w:r>
      <w:r w:rsidRPr="00004988">
        <w:rPr>
          <w:i/>
          <w:color w:val="000000" w:themeColor="text1"/>
          <w:sz w:val="18"/>
          <w:szCs w:val="18"/>
          <w:lang w:val="en-IN" w:eastAsia="x-none"/>
        </w:rPr>
        <w:t>Cyber Activism: Advocacy Groups and the Internet</w:t>
      </w:r>
      <w:r>
        <w:rPr>
          <w:color w:val="000000" w:themeColor="text1"/>
          <w:sz w:val="18"/>
          <w:szCs w:val="18"/>
          <w:lang w:val="en-IN" w:eastAsia="x-none"/>
        </w:rPr>
        <w:t xml:space="preserve">, </w:t>
      </w:r>
      <w:r w:rsidRPr="009F2647">
        <w:rPr>
          <w:color w:val="000000" w:themeColor="text1"/>
          <w:sz w:val="18"/>
          <w:szCs w:val="18"/>
          <w:lang w:val="en-IN" w:eastAsia="x-none"/>
        </w:rPr>
        <w:t>Washington D.C</w:t>
      </w:r>
      <w:r>
        <w:rPr>
          <w:color w:val="000000" w:themeColor="text1"/>
          <w:sz w:val="18"/>
          <w:szCs w:val="18"/>
          <w:lang w:val="en-IN" w:eastAsia="x-none"/>
        </w:rPr>
        <w:t>: Foundation for Public Affairs, 2010.</w:t>
      </w:r>
    </w:p>
  </w:footnote>
  <w:footnote w:id="20">
    <w:p w14:paraId="6FF0BF8A" w14:textId="77777777" w:rsidR="00E71FC6" w:rsidRDefault="00E71FC6" w:rsidP="00E71FC6">
      <w:pPr>
        <w:pStyle w:val="Notedebasdepage"/>
        <w:rPr>
          <w:color w:val="000000" w:themeColor="text1"/>
          <w:szCs w:val="18"/>
        </w:rPr>
      </w:pPr>
      <w:r w:rsidRPr="009F2647">
        <w:rPr>
          <w:rStyle w:val="Appelnotedebasdep"/>
          <w:color w:val="000000" w:themeColor="text1"/>
          <w:szCs w:val="18"/>
        </w:rPr>
        <w:footnoteRef/>
      </w:r>
      <w:r w:rsidRPr="009F2647">
        <w:rPr>
          <w:bCs/>
          <w:color w:val="000000" w:themeColor="text1"/>
          <w:szCs w:val="18"/>
        </w:rPr>
        <w:t xml:space="preserve"> </w:t>
      </w:r>
      <w:r w:rsidRPr="009F2647">
        <w:rPr>
          <w:color w:val="000000" w:themeColor="text1"/>
          <w:szCs w:val="18"/>
        </w:rPr>
        <w:t>T</w:t>
      </w:r>
      <w:r>
        <w:rPr>
          <w:color w:val="000000" w:themeColor="text1"/>
          <w:szCs w:val="18"/>
        </w:rPr>
        <w:t xml:space="preserve">. </w:t>
      </w:r>
      <w:r w:rsidRPr="009F2647">
        <w:rPr>
          <w:color w:val="000000" w:themeColor="text1"/>
          <w:szCs w:val="18"/>
        </w:rPr>
        <w:t>O'R</w:t>
      </w:r>
      <w:r w:rsidRPr="00004988">
        <w:rPr>
          <w:smallCaps/>
          <w:color w:val="000000" w:themeColor="text1"/>
          <w:szCs w:val="18"/>
        </w:rPr>
        <w:t>eilly</w:t>
      </w:r>
      <w:r>
        <w:rPr>
          <w:color w:val="000000" w:themeColor="text1"/>
          <w:szCs w:val="18"/>
        </w:rPr>
        <w:t xml:space="preserve">, </w:t>
      </w:r>
      <w:r w:rsidRPr="00004988">
        <w:rPr>
          <w:bCs/>
          <w:i/>
          <w:color w:val="000000" w:themeColor="text1"/>
          <w:szCs w:val="18"/>
        </w:rPr>
        <w:t xml:space="preserve">Gov 2.0: The Promise </w:t>
      </w:r>
      <w:r>
        <w:rPr>
          <w:bCs/>
          <w:i/>
          <w:color w:val="000000" w:themeColor="text1"/>
          <w:szCs w:val="18"/>
        </w:rPr>
        <w:t>o</w:t>
      </w:r>
      <w:r w:rsidRPr="00004988">
        <w:rPr>
          <w:bCs/>
          <w:i/>
          <w:color w:val="000000" w:themeColor="text1"/>
          <w:szCs w:val="18"/>
        </w:rPr>
        <w:t>f Innovation</w:t>
      </w:r>
      <w:r>
        <w:rPr>
          <w:color w:val="000000" w:themeColor="text1"/>
          <w:szCs w:val="18"/>
        </w:rPr>
        <w:t xml:space="preserve">, </w:t>
      </w:r>
      <w:r w:rsidRPr="00975E9E">
        <w:rPr>
          <w:smallCaps/>
          <w:color w:val="000000" w:themeColor="text1"/>
          <w:szCs w:val="18"/>
        </w:rPr>
        <w:t>Forbes</w:t>
      </w:r>
      <w:r>
        <w:rPr>
          <w:color w:val="000000" w:themeColor="text1"/>
          <w:szCs w:val="18"/>
        </w:rPr>
        <w:t xml:space="preserve">, </w:t>
      </w:r>
      <w:r w:rsidRPr="009F2647">
        <w:rPr>
          <w:color w:val="000000" w:themeColor="text1"/>
          <w:szCs w:val="18"/>
        </w:rPr>
        <w:t xml:space="preserve">October </w:t>
      </w:r>
      <w:r w:rsidRPr="00975E9E">
        <w:rPr>
          <w:color w:val="000000" w:themeColor="text1"/>
          <w:szCs w:val="18"/>
        </w:rPr>
        <w:t>2009</w:t>
      </w:r>
      <w:r>
        <w:rPr>
          <w:color w:val="000000" w:themeColor="text1"/>
          <w:szCs w:val="18"/>
        </w:rPr>
        <w:t>:</w:t>
      </w:r>
    </w:p>
    <w:p w14:paraId="01F0F8D6" w14:textId="77777777" w:rsidR="00E71FC6" w:rsidRPr="009F2647" w:rsidRDefault="00E71FC6" w:rsidP="00E71FC6">
      <w:pPr>
        <w:pStyle w:val="Notedebasdepage"/>
        <w:rPr>
          <w:color w:val="000000" w:themeColor="text1"/>
          <w:szCs w:val="18"/>
        </w:rPr>
      </w:pPr>
      <w:r w:rsidRPr="009F2647">
        <w:rPr>
          <w:color w:val="000000" w:themeColor="text1"/>
          <w:szCs w:val="18"/>
        </w:rPr>
        <w:t>http://www.forbes.com/2009/08/10/</w:t>
      </w:r>
      <w:r>
        <w:rPr>
          <w:color w:val="000000" w:themeColor="text1"/>
          <w:szCs w:val="18"/>
        </w:rPr>
        <w:t> </w:t>
      </w:r>
      <w:r w:rsidRPr="009F2647">
        <w:rPr>
          <w:color w:val="000000" w:themeColor="text1"/>
          <w:szCs w:val="18"/>
        </w:rPr>
        <w:t>government-</w:t>
      </w:r>
      <w:r>
        <w:rPr>
          <w:color w:val="000000" w:themeColor="text1"/>
          <w:szCs w:val="18"/>
        </w:rPr>
        <w:t>Internet</w:t>
      </w:r>
      <w:r w:rsidRPr="009F2647">
        <w:rPr>
          <w:color w:val="000000" w:themeColor="text1"/>
          <w:szCs w:val="18"/>
        </w:rPr>
        <w:t>-software-technology-breakthroughs-oreilly.html</w:t>
      </w:r>
      <w:r>
        <w:rPr>
          <w:color w:val="000000" w:themeColor="text1"/>
          <w:szCs w:val="18"/>
        </w:rPr>
        <w:t>.</w:t>
      </w:r>
    </w:p>
  </w:footnote>
  <w:footnote w:id="21">
    <w:p w14:paraId="1486EC35" w14:textId="77777777" w:rsidR="00E71FC6" w:rsidRDefault="00E71FC6" w:rsidP="00E71FC6">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w:t>
      </w:r>
      <w:r w:rsidRPr="001E7D59">
        <w:rPr>
          <w:smallCaps/>
          <w:color w:val="000000" w:themeColor="text1"/>
          <w:szCs w:val="18"/>
        </w:rPr>
        <w:t>e</w:t>
      </w:r>
      <w:r w:rsidRPr="009F2647">
        <w:rPr>
          <w:color w:val="000000" w:themeColor="text1"/>
          <w:szCs w:val="18"/>
        </w:rPr>
        <w:t xml:space="preserve"> </w:t>
      </w:r>
      <w:r w:rsidRPr="001E7D59">
        <w:rPr>
          <w:smallCaps/>
          <w:color w:val="000000" w:themeColor="text1"/>
          <w:szCs w:val="18"/>
        </w:rPr>
        <w:t>Are</w:t>
      </w:r>
      <w:r w:rsidRPr="009F2647">
        <w:rPr>
          <w:color w:val="000000" w:themeColor="text1"/>
          <w:szCs w:val="18"/>
        </w:rPr>
        <w:t xml:space="preserve"> S</w:t>
      </w:r>
      <w:r w:rsidRPr="001E7D59">
        <w:rPr>
          <w:smallCaps/>
          <w:color w:val="000000" w:themeColor="text1"/>
          <w:szCs w:val="18"/>
        </w:rPr>
        <w:t>ocial</w:t>
      </w:r>
      <w:r w:rsidRPr="009F2647">
        <w:rPr>
          <w:color w:val="000000" w:themeColor="text1"/>
          <w:szCs w:val="18"/>
        </w:rPr>
        <w:t xml:space="preserve">, </w:t>
      </w:r>
      <w:hyperlink r:id="rId3" w:history="1">
        <w:r w:rsidRPr="001E7D59">
          <w:rPr>
            <w:rStyle w:val="Lienhypertexte"/>
            <w:i/>
            <w:color w:val="000000" w:themeColor="text1"/>
            <w:szCs w:val="18"/>
            <w:u w:val="none"/>
          </w:rPr>
          <w:t>Social, Digital and Mobile Worldwide</w:t>
        </w:r>
      </w:hyperlink>
      <w:r w:rsidRPr="001E7D59">
        <w:rPr>
          <w:i/>
          <w:color w:val="000000" w:themeColor="text1"/>
          <w:szCs w:val="18"/>
        </w:rPr>
        <w:t xml:space="preserve"> report</w:t>
      </w:r>
      <w:r>
        <w:rPr>
          <w:color w:val="000000" w:themeColor="text1"/>
          <w:szCs w:val="18"/>
        </w:rPr>
        <w:t>, 2014:</w:t>
      </w:r>
    </w:p>
    <w:p w14:paraId="17206528" w14:textId="77777777" w:rsidR="00E71FC6" w:rsidRPr="009F2647" w:rsidRDefault="00E71FC6" w:rsidP="00E71FC6">
      <w:pPr>
        <w:pStyle w:val="Notedebasdepage"/>
        <w:rPr>
          <w:color w:val="000000" w:themeColor="text1"/>
          <w:szCs w:val="18"/>
        </w:rPr>
      </w:pPr>
      <w:r w:rsidRPr="009F2647">
        <w:rPr>
          <w:color w:val="000000" w:themeColor="text1"/>
          <w:szCs w:val="18"/>
        </w:rPr>
        <w:t>http://wearesocial.net/blog/2014/01/social-digital-mobile-worldwide-2014/</w:t>
      </w:r>
      <w:r>
        <w:rPr>
          <w:color w:val="000000" w:themeColor="text1"/>
          <w:szCs w:val="18"/>
        </w:rPr>
        <w:t>.</w:t>
      </w:r>
    </w:p>
  </w:footnote>
  <w:footnote w:id="22">
    <w:p w14:paraId="2411E970" w14:textId="2DB34DEA" w:rsidR="002944E1" w:rsidRPr="009F2647" w:rsidRDefault="002944E1" w:rsidP="00AA5155">
      <w:pPr>
        <w:rPr>
          <w:color w:val="000000" w:themeColor="text1"/>
          <w:sz w:val="18"/>
          <w:szCs w:val="18"/>
          <w:lang w:eastAsia="x-none"/>
        </w:rPr>
      </w:pPr>
      <w:r w:rsidRPr="009F2647">
        <w:rPr>
          <w:rStyle w:val="Appelnotedebasdep"/>
          <w:color w:val="000000" w:themeColor="text1"/>
          <w:sz w:val="18"/>
          <w:szCs w:val="18"/>
        </w:rPr>
        <w:footnoteRef/>
      </w:r>
      <w:r w:rsidRPr="009F2647">
        <w:rPr>
          <w:color w:val="000000" w:themeColor="text1"/>
          <w:sz w:val="18"/>
          <w:szCs w:val="18"/>
        </w:rPr>
        <w:t xml:space="preserve"> </w:t>
      </w:r>
      <w:r w:rsidRPr="006A54C9">
        <w:rPr>
          <w:color w:val="000000" w:themeColor="text1"/>
          <w:sz w:val="18"/>
          <w:szCs w:val="18"/>
        </w:rPr>
        <w:t>J. W</w:t>
      </w:r>
      <w:r w:rsidRPr="006A54C9">
        <w:rPr>
          <w:smallCaps/>
          <w:color w:val="000000" w:themeColor="text1"/>
          <w:sz w:val="18"/>
          <w:szCs w:val="18"/>
        </w:rPr>
        <w:t>itters</w:t>
      </w:r>
      <w:r w:rsidRPr="006A54C9">
        <w:rPr>
          <w:color w:val="000000" w:themeColor="text1"/>
          <w:sz w:val="18"/>
          <w:szCs w:val="18"/>
        </w:rPr>
        <w:t xml:space="preserve">, </w:t>
      </w:r>
      <w:r w:rsidRPr="006A54C9">
        <w:rPr>
          <w:i/>
          <w:color w:val="000000" w:themeColor="text1"/>
          <w:sz w:val="18"/>
          <w:szCs w:val="18"/>
          <w:lang w:eastAsia="x-none"/>
        </w:rPr>
        <w:t>Diplomacy in the digital age</w:t>
      </w:r>
      <w:r w:rsidRPr="006A54C9">
        <w:rPr>
          <w:color w:val="000000" w:themeColor="text1"/>
          <w:sz w:val="18"/>
          <w:szCs w:val="18"/>
          <w:lang w:eastAsia="x-none"/>
        </w:rPr>
        <w:t xml:space="preserve">, </w:t>
      </w:r>
      <w:r w:rsidRPr="00975E9E">
        <w:rPr>
          <w:color w:val="000000" w:themeColor="text1"/>
          <w:sz w:val="18"/>
          <w:szCs w:val="18"/>
          <w:lang w:eastAsia="x-none"/>
        </w:rPr>
        <w:t>SPAN,</w:t>
      </w:r>
      <w:r>
        <w:rPr>
          <w:color w:val="000000" w:themeColor="text1"/>
          <w:sz w:val="18"/>
          <w:szCs w:val="18"/>
          <w:lang w:eastAsia="x-none"/>
        </w:rPr>
        <w:t xml:space="preserve"> November/December 2013.</w:t>
      </w:r>
    </w:p>
  </w:footnote>
  <w:footnote w:id="23">
    <w:p w14:paraId="5E352FD9" w14:textId="4902A1CD" w:rsidR="002944E1" w:rsidRPr="009F2647" w:rsidRDefault="002944E1" w:rsidP="0077497A">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Pr>
          <w:color w:val="000000" w:themeColor="text1"/>
          <w:szCs w:val="18"/>
        </w:rPr>
        <w:t>R. P</w:t>
      </w:r>
      <w:r w:rsidRPr="006A54C9">
        <w:rPr>
          <w:smallCaps/>
          <w:color w:val="000000" w:themeColor="text1"/>
          <w:szCs w:val="18"/>
        </w:rPr>
        <w:t>utnam</w:t>
      </w:r>
      <w:r>
        <w:rPr>
          <w:color w:val="000000" w:themeColor="text1"/>
          <w:szCs w:val="18"/>
        </w:rPr>
        <w:t xml:space="preserve">, </w:t>
      </w:r>
      <w:r w:rsidRPr="006A54C9">
        <w:rPr>
          <w:i/>
          <w:color w:val="000000" w:themeColor="text1"/>
          <w:szCs w:val="18"/>
        </w:rPr>
        <w:t>Social capital: Measurement and consequences</w:t>
      </w:r>
      <w:r>
        <w:rPr>
          <w:color w:val="000000" w:themeColor="text1"/>
          <w:szCs w:val="18"/>
        </w:rPr>
        <w:t>,</w:t>
      </w:r>
      <w:r w:rsidRPr="009F2647">
        <w:rPr>
          <w:color w:val="000000" w:themeColor="text1"/>
          <w:szCs w:val="18"/>
        </w:rPr>
        <w:t xml:space="preserve"> </w:t>
      </w:r>
      <w:r w:rsidRPr="00975E9E">
        <w:rPr>
          <w:iCs/>
          <w:smallCaps/>
          <w:color w:val="000000" w:themeColor="text1"/>
          <w:szCs w:val="18"/>
        </w:rPr>
        <w:t>Canadian Journal of Policy Research</w:t>
      </w:r>
      <w:r w:rsidRPr="006A54C9">
        <w:rPr>
          <w:color w:val="000000" w:themeColor="text1"/>
          <w:szCs w:val="18"/>
        </w:rPr>
        <w:t>,</w:t>
      </w:r>
      <w:r>
        <w:rPr>
          <w:color w:val="000000" w:themeColor="text1"/>
          <w:szCs w:val="18"/>
        </w:rPr>
        <w:t xml:space="preserve"> </w:t>
      </w:r>
      <w:r w:rsidRPr="00F325EB">
        <w:rPr>
          <w:color w:val="000000" w:themeColor="text1"/>
          <w:szCs w:val="18"/>
        </w:rPr>
        <w:t xml:space="preserve">Issue 2, </w:t>
      </w:r>
      <w:r w:rsidRPr="00F325EB">
        <w:rPr>
          <w:iCs/>
          <w:color w:val="000000" w:themeColor="text1"/>
          <w:szCs w:val="18"/>
        </w:rPr>
        <w:t>n° 1/2001</w:t>
      </w:r>
      <w:r w:rsidRPr="00F325EB">
        <w:rPr>
          <w:color w:val="000000" w:themeColor="text1"/>
          <w:szCs w:val="18"/>
        </w:rPr>
        <w:t>, p. 41.</w:t>
      </w:r>
    </w:p>
  </w:footnote>
  <w:footnote w:id="24">
    <w:p w14:paraId="07C3238C" w14:textId="77777777" w:rsidR="0077497A" w:rsidRDefault="002944E1" w:rsidP="00AA5155">
      <w:pPr>
        <w:rPr>
          <w:rFonts w:eastAsia="Times New Roman"/>
          <w:color w:val="000000" w:themeColor="text1"/>
          <w:sz w:val="18"/>
          <w:szCs w:val="18"/>
        </w:rPr>
      </w:pPr>
      <w:r w:rsidRPr="009F2647">
        <w:rPr>
          <w:rStyle w:val="Appelnotedebasdep"/>
          <w:color w:val="000000" w:themeColor="text1"/>
          <w:sz w:val="18"/>
          <w:szCs w:val="18"/>
        </w:rPr>
        <w:footnoteRef/>
      </w:r>
      <w:r>
        <w:rPr>
          <w:color w:val="000000" w:themeColor="text1"/>
          <w:sz w:val="18"/>
          <w:szCs w:val="18"/>
        </w:rPr>
        <w:t xml:space="preserve"> </w:t>
      </w:r>
      <w:bookmarkStart w:id="0" w:name="_GoBack"/>
      <w:bookmarkEnd w:id="0"/>
      <w:r>
        <w:rPr>
          <w:color w:val="000000" w:themeColor="text1"/>
          <w:sz w:val="18"/>
          <w:szCs w:val="18"/>
        </w:rPr>
        <w:t>B. K.</w:t>
      </w:r>
      <w:r w:rsidRPr="009F2647">
        <w:rPr>
          <w:color w:val="000000" w:themeColor="text1"/>
          <w:sz w:val="18"/>
          <w:szCs w:val="18"/>
        </w:rPr>
        <w:t xml:space="preserve"> S</w:t>
      </w:r>
      <w:r w:rsidRPr="006A54C9">
        <w:rPr>
          <w:smallCaps/>
          <w:color w:val="000000" w:themeColor="text1"/>
          <w:sz w:val="18"/>
          <w:szCs w:val="18"/>
        </w:rPr>
        <w:t>ingh</w:t>
      </w:r>
      <w:r>
        <w:rPr>
          <w:color w:val="000000" w:themeColor="text1"/>
          <w:sz w:val="18"/>
          <w:szCs w:val="18"/>
        </w:rPr>
        <w:t xml:space="preserve">, </w:t>
      </w:r>
      <w:r w:rsidRPr="00F87E72">
        <w:rPr>
          <w:rFonts w:eastAsia="Times New Roman"/>
          <w:i/>
          <w:color w:val="000000" w:themeColor="text1"/>
          <w:sz w:val="18"/>
          <w:szCs w:val="18"/>
        </w:rPr>
        <w:t>Future of Social Media in India - A Report</w:t>
      </w:r>
      <w:r>
        <w:rPr>
          <w:rFonts w:eastAsia="Times New Roman"/>
          <w:color w:val="000000" w:themeColor="text1"/>
          <w:sz w:val="18"/>
          <w:szCs w:val="18"/>
        </w:rPr>
        <w:t>, 2012</w:t>
      </w:r>
      <w:r w:rsidR="00975E9E">
        <w:rPr>
          <w:rFonts w:eastAsia="Times New Roman"/>
          <w:color w:val="000000" w:themeColor="text1"/>
          <w:sz w:val="18"/>
          <w:szCs w:val="18"/>
        </w:rPr>
        <w:t>:</w:t>
      </w:r>
    </w:p>
    <w:p w14:paraId="5170317B" w14:textId="51C027E0" w:rsidR="002944E1" w:rsidRPr="009F2647" w:rsidRDefault="00D51CAA" w:rsidP="00AA5155">
      <w:pPr>
        <w:rPr>
          <w:color w:val="000000" w:themeColor="text1"/>
          <w:sz w:val="18"/>
          <w:szCs w:val="18"/>
        </w:rPr>
      </w:pPr>
      <w:hyperlink r:id="rId4" w:history="1">
        <w:r w:rsidR="002944E1" w:rsidRPr="009F2647">
          <w:rPr>
            <w:rStyle w:val="Lienhypertexte"/>
            <w:rFonts w:eastAsia="Times New Roman"/>
            <w:color w:val="000000" w:themeColor="text1"/>
            <w:sz w:val="18"/>
            <w:szCs w:val="18"/>
            <w:u w:val="none"/>
          </w:rPr>
          <w:t>h</w:t>
        </w:r>
        <w:r w:rsidR="002944E1" w:rsidRPr="009F2647">
          <w:rPr>
            <w:rStyle w:val="Lienhypertexte"/>
            <w:color w:val="000000" w:themeColor="text1"/>
            <w:sz w:val="18"/>
            <w:szCs w:val="18"/>
            <w:u w:val="none"/>
          </w:rPr>
          <w:t>ttp://www.imediaconnection.in/</w:t>
        </w:r>
      </w:hyperlink>
      <w:r w:rsidR="002944E1" w:rsidRPr="009F2647">
        <w:rPr>
          <w:color w:val="000000" w:themeColor="text1"/>
          <w:sz w:val="18"/>
          <w:szCs w:val="18"/>
        </w:rPr>
        <w:t xml:space="preserve"> article/971/Digital /future-of-social-media-in-india-a-report.html</w:t>
      </w:r>
      <w:r w:rsidR="00975E9E">
        <w:rPr>
          <w:color w:val="000000" w:themeColor="text1"/>
          <w:sz w:val="18"/>
          <w:szCs w:val="18"/>
        </w:rPr>
        <w:t>.</w:t>
      </w:r>
      <w:r w:rsidR="002944E1">
        <w:rPr>
          <w:color w:val="000000" w:themeColor="text1"/>
          <w:sz w:val="18"/>
          <w:szCs w:val="18"/>
        </w:rPr>
        <w:t>.</w:t>
      </w:r>
    </w:p>
  </w:footnote>
  <w:footnote w:id="25">
    <w:p w14:paraId="58272734" w14:textId="6F4BAFE4"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http://www.</w:t>
      </w:r>
      <w:r>
        <w:rPr>
          <w:color w:val="000000" w:themeColor="text1"/>
          <w:szCs w:val="18"/>
        </w:rPr>
        <w:t>Internet</w:t>
      </w:r>
      <w:r w:rsidRPr="009F2647">
        <w:rPr>
          <w:color w:val="000000" w:themeColor="text1"/>
          <w:szCs w:val="18"/>
        </w:rPr>
        <w:t>worldstats.com/top20.htm</w:t>
      </w:r>
      <w:r>
        <w:rPr>
          <w:color w:val="000000" w:themeColor="text1"/>
          <w:szCs w:val="18"/>
        </w:rPr>
        <w:t>.</w:t>
      </w:r>
    </w:p>
  </w:footnote>
  <w:footnote w:id="26">
    <w:p w14:paraId="7117E8D4" w14:textId="3B1DC6AC"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http://wearesocial.net/tag/statistics/</w:t>
      </w:r>
      <w:r>
        <w:rPr>
          <w:color w:val="000000" w:themeColor="text1"/>
          <w:szCs w:val="18"/>
        </w:rPr>
        <w:t>.</w:t>
      </w:r>
    </w:p>
  </w:footnote>
  <w:footnote w:id="27">
    <w:p w14:paraId="481D7454" w14:textId="2859535A"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G. M</w:t>
      </w:r>
      <w:r w:rsidRPr="00F87E72">
        <w:rPr>
          <w:smallCaps/>
          <w:color w:val="000000" w:themeColor="text1"/>
          <w:szCs w:val="18"/>
        </w:rPr>
        <w:t>ishra</w:t>
      </w:r>
      <w:r w:rsidR="00975E9E">
        <w:rPr>
          <w:smallCaps/>
          <w:color w:val="000000" w:themeColor="text1"/>
          <w:szCs w:val="18"/>
        </w:rPr>
        <w:t>:</w:t>
      </w:r>
      <w:r w:rsidRPr="009F2647">
        <w:rPr>
          <w:color w:val="000000" w:themeColor="text1"/>
          <w:szCs w:val="18"/>
        </w:rPr>
        <w:t xml:space="preserve"> http://www.gauravonomics.com.</w:t>
      </w:r>
    </w:p>
  </w:footnote>
  <w:footnote w:id="28">
    <w:p w14:paraId="5984FAD2" w14:textId="4DB789B7" w:rsidR="00594420" w:rsidRPr="00594420" w:rsidRDefault="00594420">
      <w:pPr>
        <w:pStyle w:val="Notedebasdepage"/>
      </w:pPr>
      <w:r>
        <w:rPr>
          <w:rStyle w:val="Appelnotedebasdep"/>
        </w:rPr>
        <w:footnoteRef/>
      </w:r>
      <w:r>
        <w:t xml:space="preserve"> </w:t>
      </w:r>
      <w:r w:rsidRPr="00594420">
        <w:rPr>
          <w:rStyle w:val="CitationHTML"/>
          <w:i w:val="0"/>
        </w:rPr>
        <w:t>https://</w:t>
      </w:r>
      <w:r w:rsidRPr="00594420">
        <w:rPr>
          <w:rStyle w:val="CitationHTML"/>
          <w:bCs/>
          <w:i w:val="0"/>
        </w:rPr>
        <w:t>twitter</w:t>
      </w:r>
      <w:r w:rsidRPr="00594420">
        <w:rPr>
          <w:rStyle w:val="CitationHTML"/>
          <w:i w:val="0"/>
        </w:rPr>
        <w:t>.com/IndianDiplomacy</w:t>
      </w:r>
      <w:r>
        <w:rPr>
          <w:rStyle w:val="CitationHTML"/>
          <w:i w:val="0"/>
        </w:rPr>
        <w:t>.</w:t>
      </w:r>
    </w:p>
  </w:footnote>
  <w:footnote w:id="29">
    <w:p w14:paraId="0152684E" w14:textId="77777777" w:rsidR="00975E9E"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BD056A">
        <w:rPr>
          <w:i/>
          <w:color w:val="000000" w:themeColor="text1"/>
          <w:szCs w:val="18"/>
        </w:rPr>
        <w:t>Social media to the rescue</w:t>
      </w:r>
      <w:r>
        <w:rPr>
          <w:color w:val="000000" w:themeColor="text1"/>
          <w:szCs w:val="18"/>
        </w:rPr>
        <w:t xml:space="preserve">, </w:t>
      </w:r>
      <w:r w:rsidRPr="0077497A">
        <w:rPr>
          <w:smallCaps/>
          <w:color w:val="000000" w:themeColor="text1"/>
          <w:szCs w:val="18"/>
        </w:rPr>
        <w:t>The Canberra Times</w:t>
      </w:r>
      <w:r>
        <w:rPr>
          <w:color w:val="000000" w:themeColor="text1"/>
          <w:szCs w:val="18"/>
        </w:rPr>
        <w:t xml:space="preserve">, </w:t>
      </w:r>
      <w:r w:rsidRPr="009F2647">
        <w:rPr>
          <w:color w:val="000000" w:themeColor="text1"/>
          <w:szCs w:val="18"/>
        </w:rPr>
        <w:t>25 Jun</w:t>
      </w:r>
      <w:r>
        <w:rPr>
          <w:color w:val="000000" w:themeColor="text1"/>
          <w:szCs w:val="18"/>
        </w:rPr>
        <w:t>e</w:t>
      </w:r>
      <w:r w:rsidRPr="009F2647">
        <w:rPr>
          <w:color w:val="000000" w:themeColor="text1"/>
          <w:szCs w:val="18"/>
        </w:rPr>
        <w:t xml:space="preserve"> 2012</w:t>
      </w:r>
      <w:r w:rsidR="00975E9E">
        <w:rPr>
          <w:color w:val="000000" w:themeColor="text1"/>
          <w:szCs w:val="18"/>
        </w:rPr>
        <w:t>:</w:t>
      </w:r>
    </w:p>
    <w:p w14:paraId="2D0499E7" w14:textId="3D6765A5" w:rsidR="002944E1" w:rsidRPr="009F2647" w:rsidRDefault="002944E1" w:rsidP="00AA5155">
      <w:pPr>
        <w:pStyle w:val="Notedebasdepage"/>
        <w:rPr>
          <w:color w:val="000000" w:themeColor="text1"/>
          <w:szCs w:val="18"/>
        </w:rPr>
      </w:pPr>
      <w:r w:rsidRPr="009F2647">
        <w:rPr>
          <w:color w:val="000000" w:themeColor="text1"/>
          <w:szCs w:val="18"/>
        </w:rPr>
        <w:t>http://www.canberratimes.com.au/opinion/social-media-to</w:t>
      </w:r>
      <w:r>
        <w:rPr>
          <w:color w:val="000000" w:themeColor="text1"/>
          <w:szCs w:val="18"/>
        </w:rPr>
        <w:t>-the-rescue-20120624-20w6v.html.</w:t>
      </w:r>
    </w:p>
  </w:footnote>
  <w:footnote w:id="30">
    <w:p w14:paraId="41A37872" w14:textId="22893C1F"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BD056A">
        <w:rPr>
          <w:rStyle w:val="CitationHTML"/>
          <w:i w:val="0"/>
          <w:color w:val="000000" w:themeColor="text1"/>
          <w:szCs w:val="18"/>
        </w:rPr>
        <w:t>https://www.</w:t>
      </w:r>
      <w:r w:rsidRPr="00BD056A">
        <w:rPr>
          <w:rStyle w:val="CitationHTML"/>
          <w:bCs/>
          <w:i w:val="0"/>
          <w:color w:val="000000" w:themeColor="text1"/>
          <w:szCs w:val="18"/>
        </w:rPr>
        <w:t>facebook</w:t>
      </w:r>
      <w:r w:rsidRPr="00BD056A">
        <w:rPr>
          <w:rStyle w:val="CitationHTML"/>
          <w:i w:val="0"/>
          <w:color w:val="000000" w:themeColor="text1"/>
          <w:szCs w:val="18"/>
        </w:rPr>
        <w:t>.com/</w:t>
      </w:r>
      <w:r w:rsidRPr="00BD056A">
        <w:rPr>
          <w:rStyle w:val="CitationHTML"/>
          <w:bCs/>
          <w:i w:val="0"/>
          <w:color w:val="000000" w:themeColor="text1"/>
          <w:szCs w:val="18"/>
        </w:rPr>
        <w:t>ElectionCommissionIndia</w:t>
      </w:r>
      <w:r w:rsidRPr="00BD056A">
        <w:rPr>
          <w:rFonts w:eastAsia="Times New Roman" w:cs="Tahoma"/>
          <w:i/>
          <w:color w:val="000000" w:themeColor="text1"/>
          <w:szCs w:val="18"/>
          <w:lang w:eastAsia="en-IN"/>
        </w:rPr>
        <w:t>.</w:t>
      </w:r>
    </w:p>
  </w:footnote>
  <w:footnote w:id="31">
    <w:p w14:paraId="5FB414D8" w14:textId="12563EF2" w:rsidR="0077497A" w:rsidRDefault="002944E1" w:rsidP="00AA5155">
      <w:pPr>
        <w:pStyle w:val="Notedebasdepage"/>
        <w:rPr>
          <w:rFonts w:cs="Arial"/>
          <w:rtl/>
          <w:cs/>
        </w:rPr>
      </w:pPr>
      <w:r w:rsidRPr="009F2647">
        <w:rPr>
          <w:rStyle w:val="Appelnotedebasdep"/>
        </w:rPr>
        <w:footnoteRef/>
      </w:r>
      <w:r w:rsidRPr="009F2647">
        <w:t xml:space="preserve"> </w:t>
      </w:r>
      <w:r w:rsidRPr="009F2647">
        <w:rPr>
          <w:rFonts w:eastAsia="Times New Roman"/>
          <w:lang w:eastAsia="en-IN"/>
        </w:rPr>
        <w:t xml:space="preserve">Such as Prime Minister of India: Manmohan Singh: </w:t>
      </w:r>
      <w:r w:rsidRPr="00594420">
        <w:rPr>
          <w:rStyle w:val="CitationHTML"/>
          <w:i w:val="0"/>
        </w:rPr>
        <w:t>https://</w:t>
      </w:r>
      <w:r w:rsidRPr="00594420">
        <w:rPr>
          <w:rStyle w:val="CitationHTML"/>
          <w:bCs/>
          <w:i w:val="0"/>
        </w:rPr>
        <w:t>twitter</w:t>
      </w:r>
      <w:r w:rsidRPr="00594420">
        <w:rPr>
          <w:rStyle w:val="CitationHTML"/>
          <w:i w:val="0"/>
        </w:rPr>
        <w:t>.com/PMOIndia</w:t>
      </w:r>
      <w:r w:rsidR="00594420" w:rsidRPr="00594420">
        <w:rPr>
          <w:rStyle w:val="CitationHTML"/>
          <w:i w:val="0"/>
        </w:rPr>
        <w:t>;</w:t>
      </w:r>
      <w:r w:rsidRPr="00594420">
        <w:rPr>
          <w:rFonts w:cs="Garamond"/>
          <w:i/>
          <w:cs/>
        </w:rPr>
        <w:t>‎</w:t>
      </w:r>
    </w:p>
    <w:p w14:paraId="6EEB6594" w14:textId="48FE529C" w:rsidR="0077497A" w:rsidRDefault="002944E1" w:rsidP="00AA5155">
      <w:pPr>
        <w:pStyle w:val="Notedebasdepage"/>
        <w:rPr>
          <w:rFonts w:eastAsia="Times New Roman"/>
          <w:lang w:eastAsia="en-IN"/>
        </w:rPr>
      </w:pPr>
      <w:r w:rsidRPr="009F2647">
        <w:rPr>
          <w:rFonts w:eastAsia="Times New Roman"/>
          <w:lang w:eastAsia="en-IN"/>
        </w:rPr>
        <w:t>Shashi Tharoor: https://twitter.com/ShashiTharoor</w:t>
      </w:r>
      <w:r w:rsidRPr="009F2647">
        <w:rPr>
          <w:rFonts w:eastAsia="Times New Roman" w:cs="Garamond"/>
          <w:cs/>
          <w:lang w:eastAsia="en-IN"/>
        </w:rPr>
        <w:t>‎</w:t>
      </w:r>
      <w:r w:rsidRPr="009F2647">
        <w:rPr>
          <w:rFonts w:eastAsia="Times New Roman"/>
          <w:lang w:eastAsia="en-IN"/>
        </w:rPr>
        <w:t>; Narendar Modi:</w:t>
      </w:r>
    </w:p>
    <w:p w14:paraId="69DA3034" w14:textId="77777777" w:rsidR="0077497A" w:rsidRDefault="002944E1" w:rsidP="00AA5155">
      <w:pPr>
        <w:pStyle w:val="Notedebasdepage"/>
        <w:rPr>
          <w:rFonts w:eastAsia="Times New Roman" w:cs="Calibri"/>
          <w:color w:val="000000"/>
          <w:lang w:eastAsia="en-IN"/>
        </w:rPr>
      </w:pPr>
      <w:r w:rsidRPr="009F2647">
        <w:rPr>
          <w:lang w:eastAsia="en-IN"/>
        </w:rPr>
        <w:t>https://www.facebook.com/narendramod</w:t>
      </w:r>
      <w:r w:rsidRPr="009F2647">
        <w:rPr>
          <w:rFonts w:eastAsia="Times New Roman"/>
          <w:lang w:eastAsia="en-IN"/>
        </w:rPr>
        <w:t>i and</w:t>
      </w:r>
      <w:r w:rsidRPr="009F2647">
        <w:rPr>
          <w:rFonts w:eastAsia="Times New Roman" w:cs="Calibri"/>
          <w:color w:val="000000"/>
          <w:lang w:eastAsia="en-IN"/>
        </w:rPr>
        <w:t xml:space="preserve"> </w:t>
      </w:r>
      <w:r w:rsidRPr="009F2647">
        <w:rPr>
          <w:rFonts w:eastAsia="Times New Roman" w:cs="Calibri"/>
          <w:iCs/>
          <w:color w:val="000000"/>
          <w:lang w:eastAsia="en-IN"/>
        </w:rPr>
        <w:t>https://twitter.com/narendramodi</w:t>
      </w:r>
      <w:r w:rsidRPr="009F2647">
        <w:rPr>
          <w:rFonts w:eastAsia="Times New Roman" w:cs="Garamond"/>
          <w:color w:val="000000"/>
          <w:cs/>
          <w:lang w:eastAsia="en-IN"/>
        </w:rPr>
        <w:t>‎</w:t>
      </w:r>
      <w:r w:rsidRPr="009F2647">
        <w:rPr>
          <w:rFonts w:eastAsia="Times New Roman" w:cs="Calibri"/>
          <w:color w:val="000000"/>
          <w:lang w:eastAsia="en-IN"/>
        </w:rPr>
        <w:t>;</w:t>
      </w:r>
    </w:p>
    <w:p w14:paraId="191E4D1A" w14:textId="77777777" w:rsidR="0077497A" w:rsidRDefault="002944E1" w:rsidP="00AA5155">
      <w:pPr>
        <w:pStyle w:val="Notedebasdepage"/>
        <w:rPr>
          <w:rFonts w:eastAsia="Times New Roman" w:cs="Calibri"/>
          <w:color w:val="000000"/>
          <w:lang w:eastAsia="en-IN"/>
        </w:rPr>
      </w:pPr>
      <w:r w:rsidRPr="009F2647">
        <w:rPr>
          <w:rFonts w:eastAsia="Times New Roman" w:cs="Calibri"/>
          <w:color w:val="000000"/>
          <w:lang w:eastAsia="en-IN"/>
        </w:rPr>
        <w:t>Sushma Swaraj: https://www.facebook.com/pages/Sushma-swaraj and</w:t>
      </w:r>
    </w:p>
    <w:p w14:paraId="5EA83BE4" w14:textId="09C39B71" w:rsidR="0077497A" w:rsidRPr="0077497A" w:rsidRDefault="002944E1" w:rsidP="00AA5155">
      <w:pPr>
        <w:pStyle w:val="Notedebasdepage"/>
        <w:rPr>
          <w:rFonts w:eastAsia="Times New Roman" w:cs="Calibri"/>
          <w:color w:val="000000"/>
          <w:lang w:eastAsia="en-IN"/>
        </w:rPr>
      </w:pPr>
      <w:r w:rsidRPr="009F2647">
        <w:rPr>
          <w:rFonts w:eastAsia="Times New Roman" w:cs="Calibri"/>
          <w:iCs/>
          <w:color w:val="000000"/>
          <w:lang w:eastAsia="en-IN"/>
        </w:rPr>
        <w:t>https://twitter.com/SushmaSwarajbjp</w:t>
      </w:r>
      <w:r w:rsidRPr="009F2647">
        <w:rPr>
          <w:rFonts w:eastAsia="Times New Roman" w:cs="Garamond"/>
          <w:color w:val="000000"/>
          <w:cs/>
          <w:lang w:eastAsia="en-IN"/>
        </w:rPr>
        <w:t>‎</w:t>
      </w:r>
      <w:r w:rsidRPr="009F2647">
        <w:rPr>
          <w:rFonts w:eastAsia="Times New Roman"/>
          <w:lang w:eastAsia="en-IN"/>
        </w:rPr>
        <w:t xml:space="preserve">; </w:t>
      </w:r>
    </w:p>
    <w:p w14:paraId="4DFFAD1F" w14:textId="14D54AB5" w:rsidR="002944E1" w:rsidRPr="009F2647" w:rsidRDefault="002944E1" w:rsidP="00AA5155">
      <w:pPr>
        <w:pStyle w:val="Notedebasdepage"/>
      </w:pPr>
      <w:r w:rsidRPr="009F2647">
        <w:rPr>
          <w:rFonts w:eastAsia="Times New Roman"/>
          <w:lang w:eastAsia="en-IN"/>
        </w:rPr>
        <w:t>Delhi Chief Minister Arvind Kejriwal</w:t>
      </w:r>
      <w:r w:rsidR="00594420">
        <w:rPr>
          <w:rFonts w:eastAsia="Times New Roman"/>
          <w:lang w:eastAsia="en-IN"/>
        </w:rPr>
        <w:t>:</w:t>
      </w:r>
      <w:r w:rsidRPr="009F2647">
        <w:rPr>
          <w:rFonts w:eastAsia="Times New Roman"/>
          <w:lang w:eastAsia="en-IN"/>
        </w:rPr>
        <w:t xml:space="preserve"> </w:t>
      </w:r>
      <w:r w:rsidRPr="00594420">
        <w:rPr>
          <w:rStyle w:val="CitationHTML"/>
          <w:i w:val="0"/>
        </w:rPr>
        <w:t>https://</w:t>
      </w:r>
      <w:r w:rsidRPr="00594420">
        <w:rPr>
          <w:rStyle w:val="CitationHTML"/>
          <w:bCs/>
          <w:i w:val="0"/>
        </w:rPr>
        <w:t>twitter</w:t>
      </w:r>
      <w:r w:rsidRPr="00594420">
        <w:rPr>
          <w:rStyle w:val="CitationHTML"/>
          <w:i w:val="0"/>
        </w:rPr>
        <w:t>.com/</w:t>
      </w:r>
      <w:r w:rsidRPr="00594420">
        <w:rPr>
          <w:rStyle w:val="CitationHTML"/>
          <w:bCs/>
          <w:i w:val="0"/>
        </w:rPr>
        <w:t>ArvindKejriwal.</w:t>
      </w:r>
    </w:p>
  </w:footnote>
  <w:footnote w:id="32">
    <w:p w14:paraId="7DEAB897" w14:textId="125DA0E2" w:rsidR="002944E1" w:rsidRPr="009F2647" w:rsidRDefault="002944E1" w:rsidP="00AA5155">
      <w:pPr>
        <w:pStyle w:val="Notedebasdepage"/>
      </w:pPr>
      <w:r w:rsidRPr="009F2647">
        <w:rPr>
          <w:rStyle w:val="Appelnotedebasdep"/>
        </w:rPr>
        <w:footnoteRef/>
      </w:r>
      <w:r w:rsidRPr="009F2647">
        <w:t xml:space="preserve"> </w:t>
      </w:r>
      <w:r w:rsidRPr="009F2647">
        <w:rPr>
          <w:rFonts w:eastAsia="Times New Roman"/>
          <w:lang w:eastAsia="en-IN"/>
        </w:rPr>
        <w:t xml:space="preserve">Such as popular cine super-star Amitabh Bachchan: </w:t>
      </w:r>
      <w:r w:rsidRPr="009F2647">
        <w:rPr>
          <w:rFonts w:eastAsia="Times New Roman"/>
          <w:iCs/>
        </w:rPr>
        <w:t>https://</w:t>
      </w:r>
      <w:r w:rsidRPr="009F2647">
        <w:rPr>
          <w:rFonts w:eastAsia="Times New Roman"/>
          <w:bCs/>
          <w:iCs/>
        </w:rPr>
        <w:t>twitter</w:t>
      </w:r>
      <w:r w:rsidRPr="009F2647">
        <w:rPr>
          <w:rFonts w:eastAsia="Times New Roman"/>
          <w:iCs/>
        </w:rPr>
        <w:t>.com/Sr</w:t>
      </w:r>
      <w:r w:rsidRPr="009F2647">
        <w:rPr>
          <w:rFonts w:eastAsia="Times New Roman"/>
          <w:bCs/>
          <w:iCs/>
        </w:rPr>
        <w:t>Bachchan</w:t>
      </w:r>
      <w:r w:rsidRPr="009F2647">
        <w:rPr>
          <w:rFonts w:eastAsia="Times New Roman" w:cs="Garamond"/>
          <w:cs/>
        </w:rPr>
        <w:t>‎</w:t>
      </w:r>
    </w:p>
  </w:footnote>
  <w:footnote w:id="33">
    <w:p w14:paraId="11FFEACD" w14:textId="77777777" w:rsidR="00975E9E"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Pr>
          <w:color w:val="000000" w:themeColor="text1"/>
          <w:szCs w:val="18"/>
        </w:rPr>
        <w:t xml:space="preserve">L. </w:t>
      </w:r>
      <w:r w:rsidRPr="009F2647">
        <w:rPr>
          <w:color w:val="000000" w:themeColor="text1"/>
          <w:szCs w:val="18"/>
        </w:rPr>
        <w:t>B</w:t>
      </w:r>
      <w:r w:rsidRPr="00BD056A">
        <w:rPr>
          <w:smallCaps/>
          <w:color w:val="000000" w:themeColor="text1"/>
          <w:szCs w:val="18"/>
        </w:rPr>
        <w:t>ennett</w:t>
      </w:r>
      <w:r>
        <w:rPr>
          <w:color w:val="000000" w:themeColor="text1"/>
          <w:szCs w:val="18"/>
        </w:rPr>
        <w:t xml:space="preserve">, </w:t>
      </w:r>
      <w:r w:rsidRPr="00BD056A">
        <w:rPr>
          <w:i/>
          <w:color w:val="000000" w:themeColor="text1"/>
          <w:szCs w:val="18"/>
        </w:rPr>
        <w:t>Fan Activism for Social Mobilization</w:t>
      </w:r>
      <w:r w:rsidRPr="009F2647">
        <w:rPr>
          <w:color w:val="000000" w:themeColor="text1"/>
          <w:szCs w:val="18"/>
        </w:rPr>
        <w:t xml:space="preserve">: </w:t>
      </w:r>
      <w:r w:rsidRPr="00BD056A">
        <w:rPr>
          <w:i/>
          <w:color w:val="000000" w:themeColor="text1"/>
          <w:szCs w:val="18"/>
        </w:rPr>
        <w:t>A Critical Review of the Literature</w:t>
      </w:r>
      <w:r>
        <w:rPr>
          <w:color w:val="000000" w:themeColor="text1"/>
          <w:szCs w:val="18"/>
        </w:rPr>
        <w:t xml:space="preserve"> </w:t>
      </w:r>
      <w:r w:rsidRPr="00975E9E">
        <w:rPr>
          <w:i/>
          <w:color w:val="000000" w:themeColor="text1"/>
          <w:szCs w:val="18"/>
        </w:rPr>
        <w:t>in Transformative Works and Fan Activism</w:t>
      </w:r>
      <w:r>
        <w:rPr>
          <w:color w:val="000000" w:themeColor="text1"/>
          <w:szCs w:val="18"/>
        </w:rPr>
        <w:t>,</w:t>
      </w:r>
      <w:r w:rsidRPr="009F2647">
        <w:rPr>
          <w:color w:val="000000" w:themeColor="text1"/>
          <w:szCs w:val="18"/>
        </w:rPr>
        <w:t xml:space="preserve"> </w:t>
      </w:r>
      <w:r w:rsidRPr="00975E9E">
        <w:rPr>
          <w:rStyle w:val="Emphase"/>
          <w:i w:val="0"/>
          <w:smallCaps/>
          <w:color w:val="000000" w:themeColor="text1"/>
          <w:szCs w:val="18"/>
        </w:rPr>
        <w:t>Transformative Works and Cultures</w:t>
      </w:r>
      <w:r w:rsidRPr="00BD056A">
        <w:rPr>
          <w:rStyle w:val="Emphase"/>
          <w:i w:val="0"/>
          <w:color w:val="000000" w:themeColor="text1"/>
          <w:szCs w:val="18"/>
        </w:rPr>
        <w:t>,</w:t>
      </w:r>
      <w:r w:rsidRPr="009F2647">
        <w:rPr>
          <w:color w:val="000000" w:themeColor="text1"/>
          <w:szCs w:val="18"/>
        </w:rPr>
        <w:t xml:space="preserve"> </w:t>
      </w:r>
      <w:r w:rsidRPr="00B11B89">
        <w:rPr>
          <w:color w:val="000000" w:themeColor="text1"/>
          <w:szCs w:val="18"/>
        </w:rPr>
        <w:t>n°</w:t>
      </w:r>
      <w:r w:rsidR="00975E9E">
        <w:rPr>
          <w:color w:val="000000" w:themeColor="text1"/>
          <w:szCs w:val="18"/>
        </w:rPr>
        <w:t> </w:t>
      </w:r>
      <w:r w:rsidRPr="009F2647">
        <w:rPr>
          <w:color w:val="000000" w:themeColor="text1"/>
          <w:szCs w:val="18"/>
        </w:rPr>
        <w:t>10</w:t>
      </w:r>
      <w:r>
        <w:rPr>
          <w:color w:val="000000" w:themeColor="text1"/>
          <w:szCs w:val="18"/>
        </w:rPr>
        <w:t>/2012</w:t>
      </w:r>
      <w:r w:rsidR="00975E9E">
        <w:rPr>
          <w:color w:val="000000" w:themeColor="text1"/>
          <w:szCs w:val="18"/>
        </w:rPr>
        <w:t>:</w:t>
      </w:r>
      <w:r>
        <w:rPr>
          <w:color w:val="000000" w:themeColor="text1"/>
          <w:szCs w:val="18"/>
        </w:rPr>
        <w:t xml:space="preserve"> </w:t>
      </w:r>
    </w:p>
    <w:p w14:paraId="2490EF2A" w14:textId="13507E09" w:rsidR="002944E1" w:rsidRPr="009F2647" w:rsidRDefault="00D51CAA" w:rsidP="00AA5155">
      <w:pPr>
        <w:pStyle w:val="Notedebasdepage"/>
        <w:rPr>
          <w:color w:val="000000" w:themeColor="text1"/>
          <w:szCs w:val="18"/>
        </w:rPr>
      </w:pPr>
      <w:hyperlink r:id="rId5" w:history="1">
        <w:r w:rsidR="002944E1" w:rsidRPr="009F2647">
          <w:rPr>
            <w:rStyle w:val="Lienhypertexte"/>
            <w:color w:val="000000" w:themeColor="text1"/>
            <w:szCs w:val="18"/>
            <w:u w:val="none"/>
          </w:rPr>
          <w:t>http://journal.transformativeworks.org/index.php/twc/</w:t>
        </w:r>
      </w:hyperlink>
      <w:r w:rsidR="002944E1" w:rsidRPr="009F2647">
        <w:rPr>
          <w:color w:val="000000" w:themeColor="text1"/>
          <w:szCs w:val="18"/>
        </w:rPr>
        <w:t xml:space="preserve"> article/view/346/277</w:t>
      </w:r>
      <w:r w:rsidR="002944E1">
        <w:rPr>
          <w:color w:val="000000" w:themeColor="text1"/>
          <w:szCs w:val="18"/>
        </w:rPr>
        <w:t>.</w:t>
      </w:r>
    </w:p>
  </w:footnote>
  <w:footnote w:id="34">
    <w:p w14:paraId="6733D33B" w14:textId="6437D69E"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w:t>
      </w:r>
      <w:r w:rsidRPr="009F2647">
        <w:rPr>
          <w:color w:val="000000" w:themeColor="text1"/>
          <w:szCs w:val="18"/>
        </w:rPr>
        <w:t>Lokpal is an Hindi word that means ‘Citizen’s Ombudsman’.</w:t>
      </w:r>
      <w:r>
        <w:rPr>
          <w:color w:val="000000" w:themeColor="text1"/>
          <w:szCs w:val="18"/>
        </w:rPr>
        <w:t xml:space="preserve"> </w:t>
      </w:r>
      <w:r w:rsidRPr="009F2647">
        <w:rPr>
          <w:i/>
          <w:color w:val="000000" w:themeColor="text1"/>
          <w:szCs w:val="18"/>
        </w:rPr>
        <w:t>Lokpal</w:t>
      </w:r>
      <w:r w:rsidRPr="009F2647">
        <w:rPr>
          <w:color w:val="000000" w:themeColor="text1"/>
          <w:szCs w:val="18"/>
        </w:rPr>
        <w:t xml:space="preserve"> is an independent body with the power to prosecute politicians and bureaucrats without prior government permission. The proposed bill is designed to create an anti-corruption and grievance redressal system that deters corruption by introducing severe punishment while providing effective protection to whistleblowers.</w:t>
      </w:r>
    </w:p>
  </w:footnote>
  <w:footnote w:id="35">
    <w:p w14:paraId="4A3B6862" w14:textId="4D89FFB5"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http://www.dutiee.com/social-media-citizen-activism-powering-indias-new-freedom-movement.</w:t>
      </w:r>
    </w:p>
  </w:footnote>
  <w:footnote w:id="36">
    <w:p w14:paraId="51148CDC" w14:textId="7656C589"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9F2647">
        <w:rPr>
          <w:rFonts w:cs="Calibri"/>
          <w:color w:val="000000" w:themeColor="text1"/>
          <w:szCs w:val="18"/>
        </w:rPr>
        <w:t>https://twitter.com/annahazaresays</w:t>
      </w:r>
      <w:r w:rsidRPr="009F2647">
        <w:rPr>
          <w:rFonts w:cs="Garamond"/>
          <w:color w:val="000000" w:themeColor="text1"/>
          <w:szCs w:val="18"/>
          <w:cs/>
        </w:rPr>
        <w:t>‎</w:t>
      </w:r>
      <w:r>
        <w:rPr>
          <w:rFonts w:cs="Calibri"/>
          <w:color w:val="000000" w:themeColor="text1"/>
          <w:szCs w:val="18"/>
        </w:rPr>
        <w:t xml:space="preserve"> </w:t>
      </w:r>
      <w:r w:rsidRPr="009F2647">
        <w:rPr>
          <w:color w:val="000000" w:themeColor="text1"/>
          <w:szCs w:val="18"/>
        </w:rPr>
        <w:t xml:space="preserve">and </w:t>
      </w:r>
      <w:hyperlink r:id="rId6" w:history="1">
        <w:r w:rsidRPr="009F2647">
          <w:rPr>
            <w:rFonts w:cs="Calibri"/>
            <w:color w:val="000000" w:themeColor="text1"/>
            <w:szCs w:val="18"/>
          </w:rPr>
          <w:t>https://www.facebook.com/annahazare</w:t>
        </w:r>
      </w:hyperlink>
      <w:r w:rsidRPr="009F2647">
        <w:rPr>
          <w:rFonts w:cs="Calibri"/>
          <w:color w:val="000000" w:themeColor="text1"/>
          <w:szCs w:val="18"/>
        </w:rPr>
        <w:t>.</w:t>
      </w:r>
    </w:p>
  </w:footnote>
  <w:footnote w:id="37">
    <w:p w14:paraId="64204B4B" w14:textId="42239C5E"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Aam Aadmi is a Hindi word meaning “common man”.</w:t>
      </w:r>
    </w:p>
  </w:footnote>
  <w:footnote w:id="38">
    <w:p w14:paraId="7516008F" w14:textId="0CFF6E72" w:rsidR="002944E1" w:rsidRPr="009F2647" w:rsidRDefault="002944E1" w:rsidP="00AA5155">
      <w:pPr>
        <w:rPr>
          <w:rFonts w:eastAsia="Times New Roman" w:cs="Calibri"/>
          <w:color w:val="000000" w:themeColor="text1"/>
          <w:sz w:val="18"/>
          <w:szCs w:val="18"/>
        </w:rPr>
      </w:pPr>
      <w:r w:rsidRPr="009F2647">
        <w:rPr>
          <w:rStyle w:val="Appelnotedebasdep"/>
          <w:color w:val="000000" w:themeColor="text1"/>
          <w:sz w:val="18"/>
          <w:szCs w:val="18"/>
        </w:rPr>
        <w:footnoteRef/>
      </w:r>
      <w:r w:rsidR="0077497A">
        <w:rPr>
          <w:color w:val="000000" w:themeColor="text1"/>
          <w:sz w:val="18"/>
          <w:szCs w:val="18"/>
        </w:rPr>
        <w:t> </w:t>
      </w:r>
      <w:r w:rsidRPr="009F2647">
        <w:rPr>
          <w:rFonts w:eastAsia="Times New Roman" w:cs="Calibri"/>
          <w:color w:val="000000" w:themeColor="text1"/>
          <w:sz w:val="18"/>
          <w:szCs w:val="18"/>
        </w:rPr>
        <w:t>http://indiatoday.intoday.in/story/kejriwal-fast-gaining-popularity-among-indian-expats-in-uae/1/334193.html</w:t>
      </w:r>
      <w:r>
        <w:rPr>
          <w:rFonts w:eastAsia="Times New Roman" w:cs="Calibri"/>
          <w:color w:val="000000" w:themeColor="text1"/>
          <w:sz w:val="18"/>
          <w:szCs w:val="18"/>
        </w:rPr>
        <w:t>.</w:t>
      </w:r>
    </w:p>
  </w:footnote>
  <w:footnote w:id="39">
    <w:p w14:paraId="2E9D36A6" w14:textId="79C56AF2" w:rsidR="00975E9E"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IRIS </w:t>
      </w:r>
      <w:r w:rsidRPr="00B11B89">
        <w:rPr>
          <w:smallCaps/>
          <w:color w:val="000000" w:themeColor="text1"/>
          <w:szCs w:val="18"/>
        </w:rPr>
        <w:t>Knowledge Foundation</w:t>
      </w:r>
      <w:r>
        <w:rPr>
          <w:color w:val="000000" w:themeColor="text1"/>
          <w:szCs w:val="18"/>
        </w:rPr>
        <w:t xml:space="preserve"> and IAMAI, </w:t>
      </w:r>
      <w:r w:rsidRPr="00B11B89">
        <w:rPr>
          <w:i/>
          <w:color w:val="000000" w:themeColor="text1"/>
          <w:szCs w:val="18"/>
        </w:rPr>
        <w:t>Social Media &amp; Lok Sabha Elections</w:t>
      </w:r>
      <w:r w:rsidR="00975E9E">
        <w:rPr>
          <w:color w:val="000000" w:themeColor="text1"/>
          <w:szCs w:val="18"/>
        </w:rPr>
        <w:t>, 2013:</w:t>
      </w:r>
    </w:p>
    <w:p w14:paraId="68206A2E" w14:textId="7E7B94B0" w:rsidR="002944E1" w:rsidRPr="009F2647" w:rsidRDefault="002944E1" w:rsidP="00AA5155">
      <w:pPr>
        <w:pStyle w:val="Notedebasdepage"/>
        <w:rPr>
          <w:color w:val="000000" w:themeColor="text1"/>
          <w:szCs w:val="18"/>
        </w:rPr>
      </w:pPr>
      <w:r w:rsidRPr="009F2647">
        <w:rPr>
          <w:color w:val="000000" w:themeColor="text1"/>
          <w:szCs w:val="18"/>
        </w:rPr>
        <w:t>http://www.iamai.in/PRelease_detail.aspx?nid=2969&amp;NMonth=4&amp;NYear=2013</w:t>
      </w:r>
      <w:r>
        <w:rPr>
          <w:color w:val="000000" w:themeColor="text1"/>
          <w:szCs w:val="18"/>
        </w:rPr>
        <w:t>.</w:t>
      </w:r>
    </w:p>
  </w:footnote>
  <w:footnote w:id="40">
    <w:p w14:paraId="3E9646D8" w14:textId="6B32A547"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9F2647">
        <w:rPr>
          <w:i/>
          <w:color w:val="000000" w:themeColor="text1"/>
          <w:szCs w:val="18"/>
        </w:rPr>
        <w:t>Lok Sabha’</w:t>
      </w:r>
      <w:r w:rsidRPr="009F2647">
        <w:rPr>
          <w:color w:val="000000" w:themeColor="text1"/>
          <w:szCs w:val="18"/>
        </w:rPr>
        <w:t xml:space="preserve"> is a Hindi word that means ‘</w:t>
      </w:r>
      <w:r w:rsidRPr="009F2647">
        <w:rPr>
          <w:bCs/>
          <w:color w:val="000000" w:themeColor="text1"/>
          <w:szCs w:val="18"/>
        </w:rPr>
        <w:t>House of the People’</w:t>
      </w:r>
      <w:r w:rsidRPr="009F2647">
        <w:rPr>
          <w:color w:val="000000" w:themeColor="text1"/>
          <w:szCs w:val="18"/>
        </w:rPr>
        <w:t xml:space="preserve"> and represents the lower house of the Parliament of India.</w:t>
      </w:r>
    </w:p>
  </w:footnote>
  <w:footnote w:id="41">
    <w:p w14:paraId="2628A808" w14:textId="01C53E70"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w:t>
      </w:r>
      <w:r w:rsidRPr="009F2647">
        <w:rPr>
          <w:color w:val="000000" w:themeColor="text1"/>
          <w:szCs w:val="18"/>
        </w:rPr>
        <w:t>http://blog.digitalinsights.in/2014-election-ind</w:t>
      </w:r>
      <w:r>
        <w:rPr>
          <w:color w:val="000000" w:themeColor="text1"/>
          <w:szCs w:val="18"/>
        </w:rPr>
        <w:t>ia-on-social-media/0561687.html.</w:t>
      </w:r>
    </w:p>
  </w:footnote>
  <w:footnote w:id="42">
    <w:p w14:paraId="00C31367" w14:textId="312E4B07"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77497A">
        <w:rPr>
          <w:color w:val="000000" w:themeColor="text1"/>
          <w:szCs w:val="18"/>
        </w:rPr>
        <w:t> </w:t>
      </w:r>
      <w:r w:rsidRPr="009F2647">
        <w:rPr>
          <w:color w:val="000000" w:themeColor="text1"/>
          <w:szCs w:val="18"/>
        </w:rPr>
        <w:t>http://www.trai.gov.in/WriteReadData/WhatsNew/Documents/PR-TSD-Oct--13.pdf.</w:t>
      </w:r>
    </w:p>
  </w:footnote>
  <w:footnote w:id="43">
    <w:p w14:paraId="09414BD2" w14:textId="435B6678"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77497A">
        <w:rPr>
          <w:color w:val="000000" w:themeColor="text1"/>
          <w:szCs w:val="18"/>
        </w:rPr>
        <w:t> </w:t>
      </w:r>
      <w:r w:rsidRPr="009F2647">
        <w:rPr>
          <w:color w:val="000000" w:themeColor="text1"/>
          <w:szCs w:val="18"/>
        </w:rPr>
        <w:t>http://timesofindia.indiatimes.com/tech/social-media/PM-Manmohan-Singh-19th-most-followed-leader-on-Twitter/articleshow/17879607.cms</w:t>
      </w:r>
      <w:r>
        <w:rPr>
          <w:color w:val="000000" w:themeColor="text1"/>
          <w:szCs w:val="18"/>
        </w:rPr>
        <w:t>.</w:t>
      </w:r>
    </w:p>
  </w:footnote>
  <w:footnote w:id="44">
    <w:p w14:paraId="047D0CB9" w14:textId="011F28EC" w:rsidR="002944E1" w:rsidRPr="009F2647" w:rsidRDefault="002944E1" w:rsidP="00AA5155">
      <w:pPr>
        <w:pStyle w:val="Notedebasdepage"/>
      </w:pPr>
      <w:r w:rsidRPr="009F2647">
        <w:rPr>
          <w:rStyle w:val="Appelnotedebasdep"/>
        </w:rPr>
        <w:footnoteRef/>
      </w:r>
      <w:r w:rsidRPr="009F2647">
        <w:t xml:space="preserve"> </w:t>
      </w:r>
      <w:hyperlink r:id="rId7" w:history="1">
        <w:r w:rsidRPr="009F2647">
          <w:rPr>
            <w:rFonts w:eastAsia="Times New Roman"/>
            <w:color w:val="000000"/>
            <w:lang w:eastAsia="en-IN"/>
          </w:rPr>
          <w:t>https://www.facebook.com/MamataBanerjeeOfficial</w:t>
        </w:r>
      </w:hyperlink>
      <w:r w:rsidRPr="009F2647">
        <w:rPr>
          <w:rFonts w:eastAsia="Times New Roman"/>
          <w:lang w:eastAsia="en-IN"/>
        </w:rPr>
        <w:t>.</w:t>
      </w:r>
    </w:p>
  </w:footnote>
  <w:footnote w:id="45">
    <w:p w14:paraId="29067CD3" w14:textId="1963F592"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1A3555">
        <w:rPr>
          <w:i/>
          <w:color w:val="000000" w:themeColor="text1"/>
          <w:szCs w:val="18"/>
        </w:rPr>
        <w:t>Internet Censorship</w:t>
      </w:r>
      <w:r w:rsidRPr="009F2647">
        <w:rPr>
          <w:color w:val="000000" w:themeColor="text1"/>
          <w:szCs w:val="18"/>
        </w:rPr>
        <w:t xml:space="preserve">, </w:t>
      </w:r>
      <w:r w:rsidR="00AA5155" w:rsidRPr="00AA5155">
        <w:rPr>
          <w:rFonts w:cstheme="majorBidi"/>
          <w:bCs/>
          <w:smallCaps/>
          <w:color w:val="000000" w:themeColor="text1"/>
          <w:spacing w:val="-10"/>
          <w:kern w:val="28"/>
          <w:szCs w:val="18"/>
        </w:rPr>
        <w:t>India Today</w:t>
      </w:r>
      <w:r w:rsidR="00AA5155">
        <w:rPr>
          <w:color w:val="000000" w:themeColor="text1"/>
          <w:szCs w:val="18"/>
        </w:rPr>
        <w:t xml:space="preserve">, </w:t>
      </w:r>
      <w:r>
        <w:rPr>
          <w:color w:val="000000" w:themeColor="text1"/>
          <w:szCs w:val="18"/>
        </w:rPr>
        <w:t xml:space="preserve">17 December, </w:t>
      </w:r>
      <w:r w:rsidRPr="001A3555">
        <w:rPr>
          <w:color w:val="000000" w:themeColor="text1"/>
          <w:szCs w:val="18"/>
        </w:rPr>
        <w:t>2012, p. 20.</w:t>
      </w:r>
    </w:p>
  </w:footnote>
  <w:footnote w:id="46">
    <w:p w14:paraId="46DBB738" w14:textId="77777777" w:rsidR="0077497A" w:rsidRDefault="002944E1" w:rsidP="00AA5155">
      <w:pPr>
        <w:pStyle w:val="Titre1"/>
        <w:spacing w:before="0" w:after="0"/>
        <w:jc w:val="both"/>
        <w:rPr>
          <w:rFonts w:eastAsia="Calibri"/>
          <w:b w:val="0"/>
          <w:bCs/>
          <w:color w:val="000000" w:themeColor="text1"/>
          <w:sz w:val="18"/>
          <w:szCs w:val="18"/>
        </w:rPr>
      </w:pPr>
      <w:r w:rsidRPr="009F2647">
        <w:rPr>
          <w:rStyle w:val="Appelnotedebasdep"/>
          <w:color w:val="000000" w:themeColor="text1"/>
          <w:sz w:val="18"/>
          <w:szCs w:val="18"/>
        </w:rPr>
        <w:footnoteRef/>
      </w:r>
      <w:r w:rsidR="0077497A">
        <w:rPr>
          <w:color w:val="000000" w:themeColor="text1"/>
          <w:sz w:val="18"/>
          <w:szCs w:val="18"/>
        </w:rPr>
        <w:t> </w:t>
      </w:r>
      <w:r>
        <w:rPr>
          <w:rFonts w:eastAsia="Calibri"/>
          <w:b w:val="0"/>
          <w:bCs/>
          <w:color w:val="000000" w:themeColor="text1"/>
          <w:sz w:val="18"/>
          <w:szCs w:val="18"/>
        </w:rPr>
        <w:t>R. Barn</w:t>
      </w:r>
      <w:r w:rsidRPr="001A3555">
        <w:rPr>
          <w:rFonts w:eastAsia="Calibri"/>
          <w:b w:val="0"/>
          <w:bCs/>
          <w:i/>
          <w:color w:val="000000" w:themeColor="text1"/>
          <w:sz w:val="18"/>
          <w:szCs w:val="18"/>
        </w:rPr>
        <w:t xml:space="preserve">, </w:t>
      </w:r>
      <w:r w:rsidRPr="001A3555">
        <w:rPr>
          <w:rFonts w:eastAsia="Calibri"/>
          <w:b w:val="0"/>
          <w:bCs/>
          <w:i/>
          <w:smallCaps w:val="0"/>
          <w:color w:val="000000" w:themeColor="text1"/>
          <w:sz w:val="18"/>
          <w:szCs w:val="18"/>
        </w:rPr>
        <w:t>Social Media and Protest - The Indian Spring?</w:t>
      </w:r>
      <w:r>
        <w:rPr>
          <w:rFonts w:eastAsia="Calibri"/>
          <w:b w:val="0"/>
          <w:bCs/>
          <w:color w:val="000000" w:themeColor="text1"/>
          <w:sz w:val="18"/>
          <w:szCs w:val="18"/>
        </w:rPr>
        <w:t xml:space="preserve"> , </w:t>
      </w:r>
      <w:r w:rsidRPr="00AA5155">
        <w:rPr>
          <w:rFonts w:eastAsia="Calibri"/>
          <w:b w:val="0"/>
          <w:bCs/>
          <w:color w:val="000000" w:themeColor="text1"/>
          <w:sz w:val="18"/>
          <w:szCs w:val="18"/>
        </w:rPr>
        <w:t>Huffington Post</w:t>
      </w:r>
      <w:r>
        <w:rPr>
          <w:rFonts w:eastAsia="Calibri"/>
          <w:b w:val="0"/>
          <w:bCs/>
          <w:color w:val="000000" w:themeColor="text1"/>
          <w:sz w:val="18"/>
          <w:szCs w:val="18"/>
        </w:rPr>
        <w:t>,  2013</w:t>
      </w:r>
      <w:r w:rsidR="00AA5155">
        <w:rPr>
          <w:rFonts w:eastAsia="Calibri"/>
          <w:b w:val="0"/>
          <w:bCs/>
          <w:color w:val="000000" w:themeColor="text1"/>
          <w:sz w:val="18"/>
          <w:szCs w:val="18"/>
        </w:rPr>
        <w:t>:</w:t>
      </w:r>
    </w:p>
    <w:p w14:paraId="78EF73B4" w14:textId="5A53406F" w:rsidR="002944E1" w:rsidRPr="009F2647" w:rsidRDefault="002944E1" w:rsidP="00AA5155">
      <w:pPr>
        <w:pStyle w:val="Titre1"/>
        <w:spacing w:before="0" w:after="0"/>
        <w:jc w:val="both"/>
        <w:rPr>
          <w:color w:val="000000" w:themeColor="text1"/>
          <w:sz w:val="18"/>
          <w:szCs w:val="18"/>
          <w:lang w:val="en-US"/>
        </w:rPr>
      </w:pPr>
      <w:r>
        <w:rPr>
          <w:rFonts w:eastAsia="Calibri"/>
          <w:b w:val="0"/>
          <w:bCs/>
          <w:color w:val="000000" w:themeColor="text1"/>
          <w:sz w:val="18"/>
          <w:szCs w:val="18"/>
        </w:rPr>
        <w:t xml:space="preserve"> </w:t>
      </w:r>
      <w:r w:rsidRPr="001A3555">
        <w:rPr>
          <w:rFonts w:eastAsia="Calibri"/>
          <w:b w:val="0"/>
          <w:bCs/>
          <w:smallCaps w:val="0"/>
          <w:color w:val="000000" w:themeColor="text1"/>
          <w:sz w:val="18"/>
          <w:szCs w:val="18"/>
        </w:rPr>
        <w:t>http://www.huffingtonpost.co.uk/professor-ravinder-barn/india-social-media-and-protest_b_2430194.html</w:t>
      </w:r>
      <w:r w:rsidR="00AA5155">
        <w:rPr>
          <w:rFonts w:eastAsia="Calibri"/>
          <w:b w:val="0"/>
          <w:bCs/>
          <w:smallCaps w:val="0"/>
          <w:color w:val="000000" w:themeColor="text1"/>
          <w:sz w:val="18"/>
          <w:szCs w:val="18"/>
        </w:rPr>
        <w:t>.</w:t>
      </w:r>
    </w:p>
  </w:footnote>
  <w:footnote w:id="47">
    <w:p w14:paraId="5A025952" w14:textId="004184CD"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77497A">
        <w:rPr>
          <w:color w:val="000000" w:themeColor="text1"/>
          <w:szCs w:val="18"/>
        </w:rPr>
        <w:t> </w:t>
      </w:r>
      <w:r w:rsidRPr="009F2647">
        <w:rPr>
          <w:color w:val="000000" w:themeColor="text1"/>
          <w:szCs w:val="18"/>
        </w:rPr>
        <w:t>http://www.dailymail.co.uk/news/article-2231569/Did-David-Petraeus-mistress-Paula-Broadwell-leak-sensitive-information-Facebook.html</w:t>
      </w:r>
      <w:r>
        <w:rPr>
          <w:color w:val="000000" w:themeColor="text1"/>
          <w:szCs w:val="18"/>
        </w:rPr>
        <w:t>.</w:t>
      </w:r>
    </w:p>
  </w:footnote>
  <w:footnote w:id="48">
    <w:p w14:paraId="272984C5" w14:textId="2744A7AC"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Open Net Initiative</w:t>
      </w:r>
      <w:r w:rsidR="00AA5155">
        <w:rPr>
          <w:color w:val="000000" w:themeColor="text1"/>
          <w:szCs w:val="18"/>
        </w:rPr>
        <w:t xml:space="preserve">: </w:t>
      </w:r>
      <w:r w:rsidRPr="009F2647">
        <w:rPr>
          <w:color w:val="000000" w:themeColor="text1"/>
          <w:szCs w:val="18"/>
        </w:rPr>
        <w:t>http://opennet.net/research/profiles/india</w:t>
      </w:r>
      <w:r>
        <w:rPr>
          <w:color w:val="000000" w:themeColor="text1"/>
          <w:szCs w:val="18"/>
        </w:rPr>
        <w:t>.</w:t>
      </w:r>
    </w:p>
  </w:footnote>
  <w:footnote w:id="49">
    <w:p w14:paraId="4E8D18BA" w14:textId="77777777" w:rsidR="00AA5155" w:rsidRDefault="002944E1" w:rsidP="00AA5155">
      <w:pPr>
        <w:pStyle w:val="Notedebasdepage"/>
        <w:rPr>
          <w:bCs/>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9F2647">
        <w:rPr>
          <w:bCs/>
          <w:color w:val="000000" w:themeColor="text1"/>
          <w:szCs w:val="18"/>
        </w:rPr>
        <w:t xml:space="preserve">Ministry of Communications &amp; Information Technology, </w:t>
      </w:r>
      <w:r w:rsidRPr="00AA5155">
        <w:rPr>
          <w:bCs/>
          <w:i/>
          <w:color w:val="000000" w:themeColor="text1"/>
          <w:szCs w:val="18"/>
        </w:rPr>
        <w:t>Blocking Website</w:t>
      </w:r>
      <w:r w:rsidRPr="009F2647">
        <w:rPr>
          <w:bCs/>
          <w:color w:val="000000" w:themeColor="text1"/>
          <w:szCs w:val="18"/>
        </w:rPr>
        <w:t xml:space="preserve">, </w:t>
      </w:r>
      <w:r>
        <w:rPr>
          <w:bCs/>
          <w:color w:val="000000" w:themeColor="text1"/>
          <w:szCs w:val="18"/>
        </w:rPr>
        <w:t>22 September,</w:t>
      </w:r>
      <w:r w:rsidRPr="009F2647">
        <w:rPr>
          <w:bCs/>
          <w:color w:val="000000" w:themeColor="text1"/>
          <w:szCs w:val="18"/>
        </w:rPr>
        <w:t xml:space="preserve"> 2003</w:t>
      </w:r>
      <w:r w:rsidR="00AA5155">
        <w:rPr>
          <w:bCs/>
          <w:color w:val="000000" w:themeColor="text1"/>
          <w:szCs w:val="18"/>
        </w:rPr>
        <w:t>:</w:t>
      </w:r>
    </w:p>
    <w:p w14:paraId="7ED73535" w14:textId="76127B58" w:rsidR="002944E1" w:rsidRPr="009F2647" w:rsidRDefault="002944E1" w:rsidP="00AA5155">
      <w:pPr>
        <w:pStyle w:val="Notedebasdepage"/>
        <w:rPr>
          <w:color w:val="000000" w:themeColor="text1"/>
          <w:szCs w:val="18"/>
        </w:rPr>
      </w:pPr>
      <w:r w:rsidRPr="009F2647">
        <w:rPr>
          <w:bCs/>
          <w:color w:val="000000" w:themeColor="text1"/>
          <w:szCs w:val="18"/>
        </w:rPr>
        <w:t>http://pib.nic.in/archieve/lreleng/lyr2003/rsep2003/22092003/r2209200314.html</w:t>
      </w:r>
      <w:r>
        <w:rPr>
          <w:bCs/>
          <w:color w:val="000000" w:themeColor="text1"/>
          <w:szCs w:val="18"/>
        </w:rPr>
        <w:t>.</w:t>
      </w:r>
    </w:p>
  </w:footnote>
  <w:footnote w:id="50">
    <w:p w14:paraId="25E3F312" w14:textId="77777777" w:rsidR="00AA5155" w:rsidRDefault="002944E1" w:rsidP="00AA5155">
      <w:pPr>
        <w:pStyle w:val="Notedebasdepage"/>
        <w:rPr>
          <w:bCs/>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w:t>
      </w:r>
      <w:r w:rsidRPr="00EA7897">
        <w:rPr>
          <w:bCs/>
          <w:i/>
          <w:color w:val="000000" w:themeColor="text1"/>
          <w:szCs w:val="18"/>
        </w:rPr>
        <w:t>Maharashtra wants Google Earth censored</w:t>
      </w:r>
      <w:r w:rsidRPr="009F2647">
        <w:rPr>
          <w:bCs/>
          <w:color w:val="000000" w:themeColor="text1"/>
          <w:szCs w:val="18"/>
        </w:rPr>
        <w:t xml:space="preserve">, </w:t>
      </w:r>
      <w:r w:rsidRPr="00AA5155">
        <w:rPr>
          <w:bCs/>
          <w:smallCaps/>
          <w:color w:val="000000" w:themeColor="text1"/>
          <w:szCs w:val="18"/>
        </w:rPr>
        <w:t>The Hindu</w:t>
      </w:r>
      <w:r>
        <w:rPr>
          <w:bCs/>
          <w:color w:val="000000" w:themeColor="text1"/>
          <w:szCs w:val="18"/>
        </w:rPr>
        <w:t>, 10 March, 2009</w:t>
      </w:r>
      <w:r w:rsidR="00AA5155">
        <w:rPr>
          <w:bCs/>
          <w:color w:val="000000" w:themeColor="text1"/>
          <w:szCs w:val="18"/>
        </w:rPr>
        <w:t>:</w:t>
      </w:r>
    </w:p>
    <w:p w14:paraId="21212293" w14:textId="30D452E6" w:rsidR="002944E1" w:rsidRPr="009F2647" w:rsidRDefault="00D51CAA" w:rsidP="00AA5155">
      <w:pPr>
        <w:pStyle w:val="Notedebasdepage"/>
        <w:rPr>
          <w:color w:val="000000" w:themeColor="text1"/>
          <w:szCs w:val="18"/>
        </w:rPr>
      </w:pPr>
      <w:hyperlink r:id="rId8" w:history="1">
        <w:r w:rsidR="002944E1" w:rsidRPr="009F2647">
          <w:rPr>
            <w:rStyle w:val="Lienhypertexte"/>
            <w:bCs/>
            <w:color w:val="000000" w:themeColor="text1"/>
            <w:szCs w:val="18"/>
            <w:u w:val="none"/>
          </w:rPr>
          <w:t>http://www.hindu.com/</w:t>
        </w:r>
      </w:hyperlink>
      <w:r w:rsidR="002944E1" w:rsidRPr="009F2647">
        <w:rPr>
          <w:bCs/>
          <w:color w:val="000000" w:themeColor="text1"/>
          <w:szCs w:val="18"/>
        </w:rPr>
        <w:t xml:space="preserve"> holnus/004200903101511.htm</w:t>
      </w:r>
      <w:r w:rsidR="00AA5155">
        <w:rPr>
          <w:bCs/>
          <w:color w:val="000000" w:themeColor="text1"/>
          <w:szCs w:val="18"/>
        </w:rPr>
        <w:t>l</w:t>
      </w:r>
      <w:r w:rsidR="002944E1">
        <w:rPr>
          <w:bCs/>
          <w:color w:val="000000" w:themeColor="text1"/>
          <w:szCs w:val="18"/>
        </w:rPr>
        <w:t>.</w:t>
      </w:r>
    </w:p>
  </w:footnote>
  <w:footnote w:id="51">
    <w:p w14:paraId="0F381FAC" w14:textId="77FD1CE0"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AA5155">
        <w:rPr>
          <w:color w:val="000000" w:themeColor="text1"/>
          <w:szCs w:val="18"/>
        </w:rPr>
        <w:t> </w:t>
      </w:r>
      <w:r w:rsidRPr="009F2647">
        <w:rPr>
          <w:color w:val="000000" w:themeColor="text1"/>
          <w:szCs w:val="18"/>
        </w:rPr>
        <w:t>http://deity.gov.in/sites/upload_files/dit/files/Approved_Social_Media_Framework_and_Guidelines.pdf.</w:t>
      </w:r>
    </w:p>
  </w:footnote>
  <w:footnote w:id="52">
    <w:p w14:paraId="7723BAC9" w14:textId="6389FCAF"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AA5155">
        <w:rPr>
          <w:color w:val="000000" w:themeColor="text1"/>
          <w:szCs w:val="18"/>
        </w:rPr>
        <w:t> </w:t>
      </w:r>
      <w:r w:rsidRPr="009F2647">
        <w:rPr>
          <w:color w:val="000000" w:themeColor="text1"/>
          <w:szCs w:val="18"/>
        </w:rPr>
        <w:t>http://deity.gov.in/sites/upload_files/dit/files/Approved_Framework_for_Citizen_Engagement_in_NeGP.pdf.</w:t>
      </w:r>
    </w:p>
  </w:footnote>
  <w:footnote w:id="53">
    <w:p w14:paraId="30B70FBD" w14:textId="1777BFBE"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00AA5155">
        <w:rPr>
          <w:color w:val="000000" w:themeColor="text1"/>
          <w:szCs w:val="18"/>
        </w:rPr>
        <w:t> </w:t>
      </w:r>
      <w:r w:rsidRPr="009F2647">
        <w:rPr>
          <w:color w:val="000000" w:themeColor="text1"/>
          <w:szCs w:val="18"/>
        </w:rPr>
        <w:t>http://www.medianama.com/2012/08/223-indian-govt-releases-social-media-guidelines-for-its-agencies-highlights/.</w:t>
      </w:r>
    </w:p>
  </w:footnote>
  <w:footnote w:id="54">
    <w:p w14:paraId="16C3822C" w14:textId="2BF128F9"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For exact details, </w:t>
      </w:r>
      <w:r w:rsidR="00AA5155" w:rsidRPr="00AA5155">
        <w:rPr>
          <w:i/>
          <w:color w:val="000000" w:themeColor="text1"/>
          <w:szCs w:val="18"/>
        </w:rPr>
        <w:t>s</w:t>
      </w:r>
      <w:r w:rsidRPr="00AA5155">
        <w:rPr>
          <w:i/>
          <w:color w:val="000000" w:themeColor="text1"/>
          <w:szCs w:val="18"/>
        </w:rPr>
        <w:t>ee</w:t>
      </w:r>
      <w:r w:rsidRPr="009F2647">
        <w:rPr>
          <w:color w:val="000000" w:themeColor="text1"/>
          <w:szCs w:val="18"/>
        </w:rPr>
        <w:t xml:space="preserve"> http://itforchange.net/Techgovernance/IndiaCIRP.</w:t>
      </w:r>
    </w:p>
  </w:footnote>
  <w:footnote w:id="55">
    <w:p w14:paraId="56454A7F" w14:textId="2BB908BA" w:rsidR="002944E1" w:rsidRPr="009F2647" w:rsidRDefault="002944E1" w:rsidP="00AA5155">
      <w:pPr>
        <w:pStyle w:val="Notedebasdepage"/>
        <w:rPr>
          <w:color w:val="000000" w:themeColor="text1"/>
          <w:szCs w:val="18"/>
        </w:rPr>
      </w:pPr>
      <w:r w:rsidRPr="009F2647">
        <w:rPr>
          <w:rStyle w:val="Appelnotedebasdep"/>
          <w:color w:val="000000" w:themeColor="text1"/>
          <w:szCs w:val="18"/>
        </w:rPr>
        <w:footnoteRef/>
      </w:r>
      <w:r>
        <w:rPr>
          <w:color w:val="000000" w:themeColor="text1"/>
          <w:szCs w:val="18"/>
        </w:rPr>
        <w:t xml:space="preserve"> </w:t>
      </w:r>
      <w:r w:rsidRPr="009F2647">
        <w:rPr>
          <w:color w:val="000000" w:themeColor="text1"/>
          <w:szCs w:val="18"/>
        </w:rPr>
        <w:t xml:space="preserve">This principle </w:t>
      </w:r>
      <w:r w:rsidRPr="009F2647">
        <w:rPr>
          <w:rFonts w:eastAsia="Times New Roman"/>
          <w:iCs/>
          <w:color w:val="000000" w:themeColor="text1"/>
          <w:szCs w:val="18"/>
          <w:lang w:eastAsia="en-IN"/>
        </w:rPr>
        <w:t xml:space="preserve">renders freedom on </w:t>
      </w:r>
      <w:r>
        <w:rPr>
          <w:rFonts w:eastAsia="Times New Roman"/>
          <w:iCs/>
          <w:color w:val="000000" w:themeColor="text1"/>
          <w:szCs w:val="18"/>
          <w:lang w:eastAsia="en-IN"/>
        </w:rPr>
        <w:t>Internet</w:t>
      </w:r>
      <w:r w:rsidRPr="009F2647">
        <w:rPr>
          <w:rFonts w:eastAsia="Times New Roman"/>
          <w:iCs/>
          <w:color w:val="000000" w:themeColor="text1"/>
          <w:szCs w:val="18"/>
          <w:lang w:eastAsia="en-IN"/>
        </w:rPr>
        <w:t xml:space="preserve"> as absolute freedom that cannot be circumscribed.</w:t>
      </w:r>
    </w:p>
  </w:footnote>
  <w:footnote w:id="56">
    <w:p w14:paraId="605D58BA" w14:textId="77777777" w:rsidR="00AA5155" w:rsidRDefault="002944E1" w:rsidP="00AA5155">
      <w:pPr>
        <w:pStyle w:val="Notedebasdepage"/>
        <w:rPr>
          <w:color w:val="000000" w:themeColor="text1"/>
          <w:szCs w:val="18"/>
        </w:rPr>
      </w:pPr>
      <w:r w:rsidRPr="009F2647">
        <w:rPr>
          <w:rStyle w:val="Appelnotedebasdep"/>
          <w:b/>
          <w:color w:val="000000" w:themeColor="text1"/>
          <w:szCs w:val="18"/>
        </w:rPr>
        <w:footnoteRef/>
      </w:r>
      <w:r w:rsidRPr="009F2647">
        <w:rPr>
          <w:b/>
          <w:color w:val="000000" w:themeColor="text1"/>
          <w:szCs w:val="18"/>
        </w:rPr>
        <w:t xml:space="preserve"> </w:t>
      </w:r>
      <w:r w:rsidRPr="00EA7897">
        <w:rPr>
          <w:color w:val="000000" w:themeColor="text1"/>
          <w:szCs w:val="18"/>
        </w:rPr>
        <w:t>CNN,</w:t>
      </w:r>
      <w:r>
        <w:rPr>
          <w:b/>
          <w:color w:val="000000" w:themeColor="text1"/>
          <w:szCs w:val="18"/>
        </w:rPr>
        <w:t xml:space="preserve"> </w:t>
      </w:r>
      <w:r w:rsidRPr="00EA7897">
        <w:rPr>
          <w:bCs/>
          <w:i/>
          <w:color w:val="000000" w:themeColor="text1"/>
          <w:szCs w:val="18"/>
        </w:rPr>
        <w:t>Indian cartoonist facing sedition charges freed on bail</w:t>
      </w:r>
      <w:r w:rsidRPr="009F2647">
        <w:rPr>
          <w:bCs/>
          <w:color w:val="000000" w:themeColor="text1"/>
          <w:szCs w:val="18"/>
        </w:rPr>
        <w:t xml:space="preserve">, </w:t>
      </w:r>
      <w:r>
        <w:rPr>
          <w:bCs/>
          <w:color w:val="000000" w:themeColor="text1"/>
          <w:szCs w:val="18"/>
        </w:rPr>
        <w:t>12 September 2012</w:t>
      </w:r>
      <w:r w:rsidR="00AA5155">
        <w:rPr>
          <w:bCs/>
          <w:color w:val="000000" w:themeColor="text1"/>
          <w:szCs w:val="18"/>
        </w:rPr>
        <w:t xml:space="preserve">: </w:t>
      </w:r>
    </w:p>
    <w:p w14:paraId="4F3E1110" w14:textId="6D22B344" w:rsidR="002944E1" w:rsidRPr="009F2647" w:rsidRDefault="002944E1" w:rsidP="00AA5155">
      <w:pPr>
        <w:pStyle w:val="Notedebasdepage"/>
        <w:rPr>
          <w:color w:val="000000" w:themeColor="text1"/>
          <w:szCs w:val="18"/>
        </w:rPr>
      </w:pPr>
      <w:r w:rsidRPr="009F2647">
        <w:rPr>
          <w:color w:val="000000" w:themeColor="text1"/>
          <w:szCs w:val="18"/>
        </w:rPr>
        <w:t>http://edition.cnn.com/2012/09/12/world/asia/ india-cartoonist-sedition/.</w:t>
      </w:r>
    </w:p>
  </w:footnote>
  <w:footnote w:id="57">
    <w:p w14:paraId="3A5EBB84" w14:textId="77777777" w:rsidR="00AA5155" w:rsidRDefault="002944E1" w:rsidP="00AA5155">
      <w:pPr>
        <w:pStyle w:val="Notedebasdepage"/>
        <w:rPr>
          <w:color w:val="000000" w:themeColor="text1"/>
          <w:szCs w:val="18"/>
        </w:rPr>
      </w:pPr>
      <w:r w:rsidRPr="009F2647">
        <w:rPr>
          <w:rStyle w:val="Appelnotedebasdep"/>
          <w:color w:val="000000" w:themeColor="text1"/>
          <w:szCs w:val="18"/>
        </w:rPr>
        <w:footnoteRef/>
      </w:r>
      <w:r w:rsidRPr="009F2647">
        <w:rPr>
          <w:color w:val="000000" w:themeColor="text1"/>
          <w:szCs w:val="18"/>
        </w:rPr>
        <w:t xml:space="preserve"> IBN Live</w:t>
      </w:r>
      <w:r>
        <w:rPr>
          <w:color w:val="000000" w:themeColor="text1"/>
          <w:szCs w:val="18"/>
        </w:rPr>
        <w:t>,</w:t>
      </w:r>
      <w:r w:rsidRPr="00EA7897">
        <w:rPr>
          <w:i/>
          <w:color w:val="000000" w:themeColor="text1"/>
          <w:szCs w:val="18"/>
        </w:rPr>
        <w:t xml:space="preserve"> India 2nd on the snoopy countries list</w:t>
      </w:r>
      <w:r w:rsidRPr="009F2647">
        <w:rPr>
          <w:color w:val="000000" w:themeColor="text1"/>
          <w:szCs w:val="18"/>
        </w:rPr>
        <w:t xml:space="preserve">: </w:t>
      </w:r>
      <w:r w:rsidRPr="002E0567">
        <w:rPr>
          <w:i/>
          <w:color w:val="000000" w:themeColor="text1"/>
          <w:szCs w:val="18"/>
        </w:rPr>
        <w:t>Google Transparency Report</w:t>
      </w:r>
      <w:r>
        <w:rPr>
          <w:color w:val="000000" w:themeColor="text1"/>
          <w:szCs w:val="18"/>
        </w:rPr>
        <w:t>, 15 November 2012</w:t>
      </w:r>
      <w:r w:rsidR="00AA5155">
        <w:rPr>
          <w:color w:val="000000" w:themeColor="text1"/>
          <w:szCs w:val="18"/>
        </w:rPr>
        <w:t>:</w:t>
      </w:r>
    </w:p>
    <w:p w14:paraId="1B217CEA" w14:textId="2FCEA838" w:rsidR="002944E1" w:rsidRPr="009F2647" w:rsidRDefault="002944E1" w:rsidP="00AA5155">
      <w:pPr>
        <w:pStyle w:val="Notedebasdepage"/>
        <w:rPr>
          <w:color w:val="000000" w:themeColor="text1"/>
          <w:szCs w:val="18"/>
        </w:rPr>
      </w:pPr>
      <w:r w:rsidRPr="009F2647">
        <w:rPr>
          <w:color w:val="000000" w:themeColor="text1"/>
          <w:szCs w:val="18"/>
        </w:rPr>
        <w:t>http://ibnlive.in.com/news/india-2nd-on-the-snoopy-countries-list-google-transparency-report/305637-11.html</w:t>
      </w:r>
      <w:r>
        <w:rPr>
          <w:color w:val="000000" w:themeColor="text1"/>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8D18E85" w:rsidR="002944E1" w:rsidRPr="00B21B9A" w:rsidRDefault="002944E1" w:rsidP="00B21B9A">
    <w:pPr>
      <w:pStyle w:val="En-tte"/>
      <w:pBdr>
        <w:bottom w:val="single" w:sz="4" w:space="1" w:color="auto"/>
      </w:pBdr>
      <w:jc w:val="center"/>
      <w:rPr>
        <w:sz w:val="16"/>
        <w:szCs w:val="16"/>
      </w:rPr>
    </w:pPr>
    <w:r>
      <w:rPr>
        <w:sz w:val="16"/>
        <w:szCs w:val="16"/>
      </w:rPr>
      <w:t xml:space="preserve">Role of social media in promoting Transparency in an Open Government Era in SAARC Countries with special refence to India </w:t>
    </w:r>
    <w:r>
      <w:rPr>
        <w:sz w:val="16"/>
        <w:szCs w:val="16"/>
      </w:rPr>
      <w:fldChar w:fldCharType="begin"/>
    </w:r>
    <w:r>
      <w:rPr>
        <w:sz w:val="16"/>
        <w:szCs w:val="16"/>
      </w:rPr>
      <w:instrText xml:space="preserve"> TITLE  \* MERGEFORMAT </w:instrText>
    </w:r>
    <w:r>
      <w:rPr>
        <w:sz w:val="16"/>
        <w:szCs w:val="16"/>
      </w:rPr>
      <w:fldChar w:fldCharType="end"/>
    </w:r>
    <w:r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fldChar w:fldCharType="begin"/>
    </w:r>
    <w:r>
      <w:rPr>
        <w:sz w:val="16"/>
        <w:szCs w:val="16"/>
      </w:rPr>
      <w:instrText xml:space="preserve"> TITLE  \* MERGEFORMAT </w:instrText>
    </w:r>
    <w:r>
      <w:rPr>
        <w:sz w:val="16"/>
        <w:szCs w:val="16"/>
      </w:rPr>
      <w:fldChar w:fldCharType="end"/>
    </w:r>
    <w:r w:rsidRPr="00A31BCA">
      <w:rPr>
        <w:sz w:val="16"/>
        <w:szCs w:val="16"/>
      </w:rPr>
      <w:t>–</w:t>
    </w:r>
    <w:r>
      <w:rPr>
        <w:sz w:val="16"/>
        <w:szCs w:val="16"/>
      </w:rPr>
      <w:t xml:space="preserve"> Charru Malhotra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2944E1" w:rsidRDefault="002944E1">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82E4899"/>
    <w:multiLevelType w:val="hybridMultilevel"/>
    <w:tmpl w:val="9CFE6268"/>
    <w:lvl w:ilvl="0" w:tplc="CD746AAA">
      <w:start w:val="1"/>
      <w:numFmt w:val="low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5C46FB"/>
    <w:multiLevelType w:val="hybridMultilevel"/>
    <w:tmpl w:val="BA608C62"/>
    <w:lvl w:ilvl="0" w:tplc="934C56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4229D6"/>
    <w:multiLevelType w:val="hybridMultilevel"/>
    <w:tmpl w:val="04187C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241473"/>
    <w:multiLevelType w:val="hybridMultilevel"/>
    <w:tmpl w:val="5C22EE54"/>
    <w:lvl w:ilvl="0" w:tplc="FBB86D88">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FC2264"/>
    <w:multiLevelType w:val="hybridMultilevel"/>
    <w:tmpl w:val="6024A462"/>
    <w:lvl w:ilvl="0" w:tplc="AEFC90A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8D4434"/>
    <w:multiLevelType w:val="hybridMultilevel"/>
    <w:tmpl w:val="440ACA44"/>
    <w:lvl w:ilvl="0" w:tplc="C1BCC984">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5FE05E8B"/>
    <w:multiLevelType w:val="hybridMultilevel"/>
    <w:tmpl w:val="29E830E2"/>
    <w:lvl w:ilvl="0" w:tplc="E1B0A9A2">
      <w:start w:val="2"/>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B30C2"/>
    <w:multiLevelType w:val="hybridMultilevel"/>
    <w:tmpl w:val="EE46848C"/>
    <w:lvl w:ilvl="0" w:tplc="FD80C9E4">
      <w:start w:val="2"/>
      <w:numFmt w:val="decimal"/>
      <w:lvlText w:val="%1."/>
      <w:lvlJc w:val="left"/>
      <w:pPr>
        <w:ind w:left="720" w:hanging="360"/>
      </w:pPr>
      <w:rPr>
        <w:rFonts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DF3400"/>
    <w:multiLevelType w:val="hybridMultilevel"/>
    <w:tmpl w:val="7ADA6A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016112"/>
    <w:multiLevelType w:val="hybridMultilevel"/>
    <w:tmpl w:val="1774363C"/>
    <w:lvl w:ilvl="0" w:tplc="F3744E56">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7DEF1921"/>
    <w:multiLevelType w:val="hybridMultilevel"/>
    <w:tmpl w:val="1924EA0E"/>
    <w:lvl w:ilvl="0" w:tplc="A9CCA5BE">
      <w:start w:val="1"/>
      <w:numFmt w:val="lowerLetter"/>
      <w:pStyle w:val="Sous-titre"/>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9"/>
  </w:num>
  <w:num w:numId="2">
    <w:abstractNumId w:val="23"/>
  </w:num>
  <w:num w:numId="3">
    <w:abstractNumId w:val="4"/>
  </w:num>
  <w:num w:numId="4">
    <w:abstractNumId w:val="3"/>
  </w:num>
  <w:num w:numId="5">
    <w:abstractNumId w:val="24"/>
  </w:num>
  <w:num w:numId="6">
    <w:abstractNumId w:val="1"/>
  </w:num>
  <w:num w:numId="7">
    <w:abstractNumId w:val="13"/>
  </w:num>
  <w:num w:numId="8">
    <w:abstractNumId w:val="12"/>
  </w:num>
  <w:num w:numId="9">
    <w:abstractNumId w:val="19"/>
  </w:num>
  <w:num w:numId="10">
    <w:abstractNumId w:val="11"/>
  </w:num>
  <w:num w:numId="11">
    <w:abstractNumId w:val="15"/>
  </w:num>
  <w:num w:numId="12">
    <w:abstractNumId w:val="22"/>
  </w:num>
  <w:num w:numId="13">
    <w:abstractNumId w:val="6"/>
  </w:num>
  <w:num w:numId="14">
    <w:abstractNumId w:val="26"/>
  </w:num>
  <w:num w:numId="15">
    <w:abstractNumId w:val="0"/>
  </w:num>
  <w:num w:numId="16">
    <w:abstractNumId w:val="2"/>
  </w:num>
  <w:num w:numId="17">
    <w:abstractNumId w:val="2"/>
    <w:lvlOverride w:ilvl="0">
      <w:startOverride w:val="1"/>
    </w:lvlOverride>
  </w:num>
  <w:num w:numId="18">
    <w:abstractNumId w:val="17"/>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8"/>
  </w:num>
  <w:num w:numId="29">
    <w:abstractNumId w:val="20"/>
  </w:num>
  <w:num w:numId="30">
    <w:abstractNumId w:val="16"/>
  </w:num>
  <w:num w:numId="31">
    <w:abstractNumId w:val="14"/>
  </w:num>
  <w:num w:numId="32">
    <w:abstractNumId w:val="18"/>
  </w:num>
  <w:num w:numId="33">
    <w:abstractNumId w:val="27"/>
  </w:num>
  <w:num w:numId="34">
    <w:abstractNumId w:val="25"/>
  </w:num>
  <w:num w:numId="35">
    <w:abstractNumId w:val="10"/>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4988"/>
    <w:rsid w:val="0001771B"/>
    <w:rsid w:val="000257F1"/>
    <w:rsid w:val="00045521"/>
    <w:rsid w:val="00054ECC"/>
    <w:rsid w:val="00074244"/>
    <w:rsid w:val="00083496"/>
    <w:rsid w:val="000902D4"/>
    <w:rsid w:val="00090B55"/>
    <w:rsid w:val="00097788"/>
    <w:rsid w:val="000A0233"/>
    <w:rsid w:val="000B167D"/>
    <w:rsid w:val="000D290B"/>
    <w:rsid w:val="00125BB8"/>
    <w:rsid w:val="00156253"/>
    <w:rsid w:val="00157C51"/>
    <w:rsid w:val="00191AA7"/>
    <w:rsid w:val="00193BB9"/>
    <w:rsid w:val="001A3555"/>
    <w:rsid w:val="001C23F7"/>
    <w:rsid w:val="001C7D43"/>
    <w:rsid w:val="001D20D4"/>
    <w:rsid w:val="001E062E"/>
    <w:rsid w:val="001E7D59"/>
    <w:rsid w:val="0021126C"/>
    <w:rsid w:val="00255EBD"/>
    <w:rsid w:val="00260881"/>
    <w:rsid w:val="00265579"/>
    <w:rsid w:val="00285794"/>
    <w:rsid w:val="002864AF"/>
    <w:rsid w:val="002944E1"/>
    <w:rsid w:val="002B03A8"/>
    <w:rsid w:val="002B608D"/>
    <w:rsid w:val="002B6E04"/>
    <w:rsid w:val="002D51CC"/>
    <w:rsid w:val="002E0567"/>
    <w:rsid w:val="002F57EE"/>
    <w:rsid w:val="00302545"/>
    <w:rsid w:val="00335012"/>
    <w:rsid w:val="00360D35"/>
    <w:rsid w:val="003833FB"/>
    <w:rsid w:val="00397D95"/>
    <w:rsid w:val="003A397F"/>
    <w:rsid w:val="003C51A0"/>
    <w:rsid w:val="003D2FDD"/>
    <w:rsid w:val="003D5187"/>
    <w:rsid w:val="003F01C5"/>
    <w:rsid w:val="003F2171"/>
    <w:rsid w:val="003F5B3C"/>
    <w:rsid w:val="003F6F89"/>
    <w:rsid w:val="00420330"/>
    <w:rsid w:val="00424AAC"/>
    <w:rsid w:val="00461AAD"/>
    <w:rsid w:val="00465DB8"/>
    <w:rsid w:val="004679D0"/>
    <w:rsid w:val="00487C9F"/>
    <w:rsid w:val="00490835"/>
    <w:rsid w:val="004C5765"/>
    <w:rsid w:val="00544CD8"/>
    <w:rsid w:val="00562FDD"/>
    <w:rsid w:val="00570C73"/>
    <w:rsid w:val="00594420"/>
    <w:rsid w:val="005A27A3"/>
    <w:rsid w:val="005A377B"/>
    <w:rsid w:val="005A4D2E"/>
    <w:rsid w:val="005D088A"/>
    <w:rsid w:val="005D76E4"/>
    <w:rsid w:val="005F2448"/>
    <w:rsid w:val="00616CD1"/>
    <w:rsid w:val="006170D3"/>
    <w:rsid w:val="00622CB8"/>
    <w:rsid w:val="006357C1"/>
    <w:rsid w:val="00680EC1"/>
    <w:rsid w:val="006840F1"/>
    <w:rsid w:val="00691B9C"/>
    <w:rsid w:val="006934D3"/>
    <w:rsid w:val="006A54C9"/>
    <w:rsid w:val="006C19D7"/>
    <w:rsid w:val="006E4970"/>
    <w:rsid w:val="00713629"/>
    <w:rsid w:val="0074214D"/>
    <w:rsid w:val="0077497A"/>
    <w:rsid w:val="007A1D0C"/>
    <w:rsid w:val="007A5B45"/>
    <w:rsid w:val="007E180A"/>
    <w:rsid w:val="007E4647"/>
    <w:rsid w:val="00816E44"/>
    <w:rsid w:val="0082284C"/>
    <w:rsid w:val="008508B6"/>
    <w:rsid w:val="00851891"/>
    <w:rsid w:val="00864CCD"/>
    <w:rsid w:val="008A24E8"/>
    <w:rsid w:val="008A353F"/>
    <w:rsid w:val="00900EB0"/>
    <w:rsid w:val="00925356"/>
    <w:rsid w:val="009452F0"/>
    <w:rsid w:val="009754B6"/>
    <w:rsid w:val="00975E9E"/>
    <w:rsid w:val="00983A0E"/>
    <w:rsid w:val="009862E2"/>
    <w:rsid w:val="00987882"/>
    <w:rsid w:val="009A6DA5"/>
    <w:rsid w:val="009C606E"/>
    <w:rsid w:val="009F2647"/>
    <w:rsid w:val="009F50ED"/>
    <w:rsid w:val="00A07CD9"/>
    <w:rsid w:val="00A10E87"/>
    <w:rsid w:val="00A13AC8"/>
    <w:rsid w:val="00A31BCA"/>
    <w:rsid w:val="00A32FC4"/>
    <w:rsid w:val="00A460D0"/>
    <w:rsid w:val="00A55629"/>
    <w:rsid w:val="00A77DBB"/>
    <w:rsid w:val="00A9013D"/>
    <w:rsid w:val="00AA5155"/>
    <w:rsid w:val="00AA7215"/>
    <w:rsid w:val="00AC1483"/>
    <w:rsid w:val="00AE20DB"/>
    <w:rsid w:val="00AE5E32"/>
    <w:rsid w:val="00AF1696"/>
    <w:rsid w:val="00B11B89"/>
    <w:rsid w:val="00B13228"/>
    <w:rsid w:val="00B21B9A"/>
    <w:rsid w:val="00B247A3"/>
    <w:rsid w:val="00B3419E"/>
    <w:rsid w:val="00B71367"/>
    <w:rsid w:val="00B83084"/>
    <w:rsid w:val="00B93B7C"/>
    <w:rsid w:val="00BC6279"/>
    <w:rsid w:val="00BD056A"/>
    <w:rsid w:val="00BD7CAC"/>
    <w:rsid w:val="00BF1BED"/>
    <w:rsid w:val="00BF48A7"/>
    <w:rsid w:val="00BF78C9"/>
    <w:rsid w:val="00C23657"/>
    <w:rsid w:val="00C43FBC"/>
    <w:rsid w:val="00C8242E"/>
    <w:rsid w:val="00CC2A63"/>
    <w:rsid w:val="00CD3AEE"/>
    <w:rsid w:val="00CD5A28"/>
    <w:rsid w:val="00CD7929"/>
    <w:rsid w:val="00CF11ED"/>
    <w:rsid w:val="00D2717A"/>
    <w:rsid w:val="00D51CAA"/>
    <w:rsid w:val="00D63D9B"/>
    <w:rsid w:val="00D64430"/>
    <w:rsid w:val="00D73780"/>
    <w:rsid w:val="00DA0BBF"/>
    <w:rsid w:val="00DA11F7"/>
    <w:rsid w:val="00DB6F13"/>
    <w:rsid w:val="00DE079C"/>
    <w:rsid w:val="00DF1F2E"/>
    <w:rsid w:val="00E478CB"/>
    <w:rsid w:val="00E71FC6"/>
    <w:rsid w:val="00E9079E"/>
    <w:rsid w:val="00EA7897"/>
    <w:rsid w:val="00EB0BE8"/>
    <w:rsid w:val="00EC1E78"/>
    <w:rsid w:val="00F13AA2"/>
    <w:rsid w:val="00F325EB"/>
    <w:rsid w:val="00F37475"/>
    <w:rsid w:val="00F426F4"/>
    <w:rsid w:val="00F64CAC"/>
    <w:rsid w:val="00F87E72"/>
    <w:rsid w:val="00FC4071"/>
    <w:rsid w:val="00FD0AF0"/>
    <w:rsid w:val="00FD3945"/>
    <w:rsid w:val="00FD46EB"/>
    <w:rsid w:val="00FE7B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AF1696"/>
    <w:pPr>
      <w:keepNext/>
      <w:keepLines/>
      <w:spacing w:before="240" w:after="240"/>
      <w:ind w:left="708" w:firstLine="708"/>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AF1696"/>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customStyle="1" w:styleId="submitted">
    <w:name w:val="submitted"/>
    <w:basedOn w:val="Policepardfaut"/>
    <w:rsid w:val="00F64CAC"/>
  </w:style>
  <w:style w:type="character" w:customStyle="1" w:styleId="authors">
    <w:name w:val="authors"/>
    <w:basedOn w:val="Policepardfaut"/>
    <w:rsid w:val="00F64CAC"/>
  </w:style>
  <w:style w:type="paragraph" w:styleId="Sansinterligne">
    <w:name w:val="No Spacing"/>
    <w:uiPriority w:val="1"/>
    <w:qFormat/>
    <w:rsid w:val="00F64CAC"/>
    <w:rPr>
      <w:rFonts w:ascii="Calibri" w:eastAsia="Calibri" w:hAnsi="Calibri" w:cs="Times New Roman"/>
      <w:sz w:val="22"/>
      <w:szCs w:val="22"/>
      <w:lang w:val="en-IN"/>
    </w:rPr>
  </w:style>
  <w:style w:type="paragraph" w:styleId="Normalweb">
    <w:name w:val="Normal (Web)"/>
    <w:basedOn w:val="Normal"/>
    <w:uiPriority w:val="99"/>
    <w:unhideWhenUsed/>
    <w:rsid w:val="00F64CAC"/>
    <w:pPr>
      <w:spacing w:after="200" w:line="276" w:lineRule="auto"/>
      <w:jc w:val="left"/>
    </w:pPr>
    <w:rPr>
      <w:rFonts w:ascii="Times New Roman" w:eastAsia="Calibri" w:hAnsi="Times New Roman"/>
      <w:lang w:val="en-IN"/>
    </w:rPr>
  </w:style>
  <w:style w:type="character" w:styleId="Emphase">
    <w:name w:val="Emphasis"/>
    <w:uiPriority w:val="20"/>
    <w:qFormat/>
    <w:rsid w:val="00F64CAC"/>
    <w:rPr>
      <w:i/>
      <w:iCs/>
    </w:rPr>
  </w:style>
  <w:style w:type="character" w:customStyle="1" w:styleId="st">
    <w:name w:val="st"/>
    <w:basedOn w:val="Policepardfaut"/>
    <w:rsid w:val="00F64CAC"/>
  </w:style>
  <w:style w:type="paragraph" w:styleId="Bibliographie">
    <w:name w:val="Bibliography"/>
    <w:basedOn w:val="Normal"/>
    <w:next w:val="Normal"/>
    <w:uiPriority w:val="37"/>
    <w:semiHidden/>
    <w:unhideWhenUsed/>
    <w:rsid w:val="00AF1696"/>
  </w:style>
  <w:style w:type="paragraph" w:customStyle="1" w:styleId="Default">
    <w:name w:val="Default"/>
    <w:rsid w:val="00AF1696"/>
    <w:pPr>
      <w:autoSpaceDE w:val="0"/>
      <w:autoSpaceDN w:val="0"/>
      <w:adjustRightInd w:val="0"/>
    </w:pPr>
    <w:rPr>
      <w:rFonts w:ascii="Calibri" w:eastAsia="Calibri" w:hAnsi="Calibri" w:cs="Calibri"/>
      <w:color w:val="000000"/>
      <w:lang w:val="en-IN"/>
    </w:rPr>
  </w:style>
  <w:style w:type="character" w:styleId="CitationHTML">
    <w:name w:val="HTML Cite"/>
    <w:uiPriority w:val="99"/>
    <w:semiHidden/>
    <w:unhideWhenUsed/>
    <w:rsid w:val="00AF1696"/>
    <w:rPr>
      <w:i/>
      <w:iCs/>
    </w:rPr>
  </w:style>
  <w:style w:type="paragraph" w:styleId="Sous-titre">
    <w:name w:val="Subtitle"/>
    <w:basedOn w:val="Titre3"/>
    <w:next w:val="Normal"/>
    <w:link w:val="Sous-titreCar"/>
    <w:uiPriority w:val="11"/>
    <w:qFormat/>
    <w:rsid w:val="00255EBD"/>
    <w:pPr>
      <w:numPr>
        <w:numId w:val="33"/>
      </w:numPr>
    </w:pPr>
    <w:rPr>
      <w:b w:val="0"/>
    </w:rPr>
  </w:style>
  <w:style w:type="character" w:customStyle="1" w:styleId="Sous-titreCar">
    <w:name w:val="Sous-titre Car"/>
    <w:basedOn w:val="Policepardfaut"/>
    <w:link w:val="Sous-titre"/>
    <w:uiPriority w:val="11"/>
    <w:rsid w:val="00255EBD"/>
    <w:rPr>
      <w:rFonts w:ascii="Garamond" w:eastAsiaTheme="majorEastAsia" w:hAnsi="Garamond" w:cstheme="majorBidi"/>
      <w:i/>
      <w:color w:val="003294"/>
    </w:rPr>
  </w:style>
  <w:style w:type="character" w:styleId="lev">
    <w:name w:val="Strong"/>
    <w:basedOn w:val="Policepardfaut"/>
    <w:uiPriority w:val="22"/>
    <w:qFormat/>
    <w:rsid w:val="002944E1"/>
    <w:rPr>
      <w:b/>
      <w:bCs/>
    </w:rPr>
  </w:style>
  <w:style w:type="character" w:customStyle="1" w:styleId="Mention">
    <w:name w:val="Mention"/>
    <w:basedOn w:val="Policepardfaut"/>
    <w:uiPriority w:val="99"/>
    <w:rsid w:val="007749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http://wearesocial.net/tag/statistics/" TargetMode="External"/><Relationship Id="rId22" Type="http://schemas.openxmlformats.org/officeDocument/2006/relationships/hyperlink" Target="http://wearesocial.net/tag/statistics/" TargetMode="External"/><Relationship Id="rId23" Type="http://schemas.openxmlformats.org/officeDocument/2006/relationships/chart" Target="charts/chart1.xml"/><Relationship Id="rId24" Type="http://schemas.openxmlformats.org/officeDocument/2006/relationships/image" Target="media/image2.png"/><Relationship Id="rId25" Type="http://schemas.openxmlformats.org/officeDocument/2006/relationships/hyperlink" Target="http://was-sg.wascdn.net/wp-content/uploads/2014/01/Slide092.png" TargetMode="External"/><Relationship Id="rId26" Type="http://schemas.openxmlformats.org/officeDocument/2006/relationships/hyperlink" Target="http://www.indiaagainstcorruption.com/" TargetMode="External"/><Relationship Id="rId27" Type="http://schemas.openxmlformats.org/officeDocument/2006/relationships/hyperlink" Target="http://arvindkejriwal.co.in/social-media-to-play-a-vital-role-in-delhi-2013-elections/)" TargetMode="External"/><Relationship Id="rId28"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www.transparency.org/gcb201011/resul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countabilityindia.in/category/authors/leonid-peisakhin-and-paul-pinto" TargetMode="Externa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en.wikipedia.org/wiki/Bhutan" TargetMode="External"/><Relationship Id="rId11" Type="http://schemas.openxmlformats.org/officeDocument/2006/relationships/hyperlink" Target="http://en.wikipedia.org/wiki/Sri_Lanka" TargetMode="External"/><Relationship Id="rId12" Type="http://schemas.openxmlformats.org/officeDocument/2006/relationships/hyperlink" Target="http://en.wikipedia.org/wiki/India" TargetMode="External"/><Relationship Id="rId13" Type="http://schemas.openxmlformats.org/officeDocument/2006/relationships/hyperlink" Target="http://en.wikipedia.org/wiki/Nepal" TargetMode="External"/><Relationship Id="rId14" Type="http://schemas.openxmlformats.org/officeDocument/2006/relationships/hyperlink" Target="http://en.wikipedia.org/wiki/Pakistan" TargetMode="External"/><Relationship Id="rId15" Type="http://schemas.openxmlformats.org/officeDocument/2006/relationships/hyperlink" Target="http://en.wikipedia.org/wiki/Bangladesh" TargetMode="External"/><Relationship Id="rId16" Type="http://schemas.openxmlformats.org/officeDocument/2006/relationships/hyperlink" Target="http://en.wikipedia.org/wiki/Afghanistan" TargetMode="External"/><Relationship Id="rId17" Type="http://schemas.openxmlformats.org/officeDocument/2006/relationships/hyperlink" Target="http://en.wikipedia.org/wiki/Maldives" TargetMode="External"/><Relationship Id="rId18" Type="http://schemas.openxmlformats.org/officeDocument/2006/relationships/hyperlink" Target="http://www.rti.org/" TargetMode="External"/><Relationship Id="rId19" Type="http://schemas.openxmlformats.org/officeDocument/2006/relationships/hyperlink" Target="http://rti-rat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Documents%20and%20Settings\user\Local%20Settings\charu\AppData\Local\Temp\Social,%20Digital%20and%20Mobile%20Worldwide" TargetMode="External"/><Relationship Id="rId4" Type="http://schemas.openxmlformats.org/officeDocument/2006/relationships/hyperlink" Target="http://www.imediaconnection.in/" TargetMode="External"/><Relationship Id="rId5" Type="http://schemas.openxmlformats.org/officeDocument/2006/relationships/hyperlink" Target="http://journal.transformativeworks.org/index.php/twc/" TargetMode="External"/><Relationship Id="rId6" Type="http://schemas.openxmlformats.org/officeDocument/2006/relationships/hyperlink" Target="https://www.facebook.com/annahazare" TargetMode="External"/><Relationship Id="rId7" Type="http://schemas.openxmlformats.org/officeDocument/2006/relationships/hyperlink" Target="https://www.facebook.com/MamataBanerjeeOfficial" TargetMode="External"/><Relationship Id="rId8" Type="http://schemas.openxmlformats.org/officeDocument/2006/relationships/hyperlink" Target="http://www.hindu.com/" TargetMode="External"/><Relationship Id="rId1" Type="http://schemas.openxmlformats.org/officeDocument/2006/relationships/hyperlink" Target="http://www.transparency.org/gcb201011/results" TargetMode="External"/><Relationship Id="rId2" Type="http://schemas.openxmlformats.org/officeDocument/2006/relationships/hyperlink" Target="http://www.thebhutanese.bt/indicators-and-benchmarks-for-transparency-and-right-to-information-in-the-saarc-region-part-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E:\1Paris%20with%20William%20on%20Open%20Govt\PaperTransparency%20in%20SAARC%20Countries%20in%20Feb2014%20at%20Paris\Scatter%20DiagramsTransparency%20%20Indicators%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18"/>
  <c:chart>
    <c:title>
      <c:tx>
        <c:rich>
          <a:bodyPr/>
          <a:lstStyle/>
          <a:p>
            <a:pPr>
              <a:defRPr/>
            </a:pPr>
            <a:r>
              <a:rPr lang="en-US" sz="1200"/>
              <a:t>Social Media Usage Rank-2014 and </a:t>
            </a:r>
          </a:p>
          <a:p>
            <a:pPr>
              <a:defRPr/>
            </a:pPr>
            <a:r>
              <a:rPr lang="en-US" sz="1200"/>
              <a:t>CPI Rank-2013</a:t>
            </a:r>
            <a:r>
              <a:rPr lang="en-US" sz="1200" baseline="0"/>
              <a:t> </a:t>
            </a:r>
            <a:r>
              <a:rPr lang="en-US" sz="1200"/>
              <a:t>(SAARC Countries)</a:t>
            </a:r>
          </a:p>
        </c:rich>
      </c:tx>
      <c:overlay val="1"/>
    </c:title>
    <c:autoTitleDeleted val="0"/>
    <c:plotArea>
      <c:layout/>
      <c:scatterChart>
        <c:scatterStyle val="lineMarker"/>
        <c:varyColors val="1"/>
        <c:ser>
          <c:idx val="0"/>
          <c:order val="0"/>
          <c:tx>
            <c:strRef>
              <c:f>'Social media and CPI'!$E$17</c:f>
              <c:strCache>
                <c:ptCount val="1"/>
                <c:pt idx="0">
                  <c:v>7</c:v>
                </c:pt>
              </c:strCache>
            </c:strRef>
          </c:tx>
          <c:spPr>
            <a:ln w="28575">
              <a:noFill/>
            </a:ln>
          </c:spPr>
          <c:xVal>
            <c:numRef>
              <c:f>'Social media and CPI'!$D$18:$D$24</c:f>
              <c:numCache>
                <c:formatCode>General</c:formatCode>
                <c:ptCount val="7"/>
                <c:pt idx="0">
                  <c:v>7.0</c:v>
                </c:pt>
                <c:pt idx="1">
                  <c:v>2.0</c:v>
                </c:pt>
                <c:pt idx="2">
                  <c:v>5.0</c:v>
                </c:pt>
                <c:pt idx="3">
                  <c:v>1.0</c:v>
                </c:pt>
                <c:pt idx="4">
                  <c:v>3.0</c:v>
                </c:pt>
                <c:pt idx="5">
                  <c:v>6.0</c:v>
                </c:pt>
                <c:pt idx="6">
                  <c:v>4.0</c:v>
                </c:pt>
              </c:numCache>
            </c:numRef>
          </c:xVal>
          <c:yVal>
            <c:numRef>
              <c:f>'Social media and CPI'!$E$18:$E$24</c:f>
              <c:numCache>
                <c:formatCode>General</c:formatCode>
                <c:ptCount val="7"/>
                <c:pt idx="0">
                  <c:v>6.0</c:v>
                </c:pt>
                <c:pt idx="1">
                  <c:v>1.0</c:v>
                </c:pt>
                <c:pt idx="2">
                  <c:v>3.0</c:v>
                </c:pt>
                <c:pt idx="4">
                  <c:v>4.0</c:v>
                </c:pt>
                <c:pt idx="5">
                  <c:v>5.0</c:v>
                </c:pt>
                <c:pt idx="6">
                  <c:v>2.0</c:v>
                </c:pt>
              </c:numCache>
            </c:numRef>
          </c:yVal>
          <c:smooth val="1"/>
          <c:extLst xmlns:c16r2="http://schemas.microsoft.com/office/drawing/2015/06/chart">
            <c:ext xmlns:c16="http://schemas.microsoft.com/office/drawing/2014/chart" uri="{C3380CC4-5D6E-409C-BE32-E72D297353CC}">
              <c16:uniqueId val="{00000000-79E7-4916-9730-73AA70531123}"/>
            </c:ext>
          </c:extLst>
        </c:ser>
        <c:dLbls>
          <c:showLegendKey val="0"/>
          <c:showVal val="0"/>
          <c:showCatName val="0"/>
          <c:showSerName val="0"/>
          <c:showPercent val="0"/>
          <c:showBubbleSize val="0"/>
        </c:dLbls>
        <c:axId val="-2102834480"/>
        <c:axId val="-2087212816"/>
      </c:scatterChart>
      <c:valAx>
        <c:axId val="-2102834480"/>
        <c:scaling>
          <c:orientation val="minMax"/>
        </c:scaling>
        <c:delete val="1"/>
        <c:axPos val="b"/>
        <c:numFmt formatCode="General" sourceLinked="1"/>
        <c:majorTickMark val="cross"/>
        <c:minorTickMark val="cross"/>
        <c:tickLblPos val="nextTo"/>
        <c:crossAx val="-2087212816"/>
        <c:crosses val="autoZero"/>
        <c:crossBetween val="midCat"/>
      </c:valAx>
      <c:valAx>
        <c:axId val="-2087212816"/>
        <c:scaling>
          <c:orientation val="minMax"/>
        </c:scaling>
        <c:delete val="1"/>
        <c:axPos val="l"/>
        <c:majorGridlines/>
        <c:numFmt formatCode="General" sourceLinked="1"/>
        <c:majorTickMark val="cross"/>
        <c:minorTickMark val="cross"/>
        <c:tickLblPos val="nextTo"/>
        <c:crossAx val="-2102834480"/>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B7D8DA-C674-B74A-BB65-DC332324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24</Pages>
  <Words>8594</Words>
  <Characters>47270</Characters>
  <Application>Microsoft Macintosh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16</cp:revision>
  <cp:lastPrinted>2017-01-26T10:32:00Z</cp:lastPrinted>
  <dcterms:created xsi:type="dcterms:W3CDTF">2017-01-26T10:32:00Z</dcterms:created>
  <dcterms:modified xsi:type="dcterms:W3CDTF">2017-03-14T17:19:00Z</dcterms:modified>
  <cp:category/>
</cp:coreProperties>
</file>